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E025D" w14:textId="77777777" w:rsidR="00BD6BCE" w:rsidRPr="00CA1BAD" w:rsidRDefault="00BD6BCE" w:rsidP="00BD6BCE">
      <w:pPr>
        <w:jc w:val="right"/>
        <w:rPr>
          <w:rFonts w:asciiTheme="minorHAnsi" w:hAnsiTheme="minorHAnsi"/>
          <w:b/>
          <w:sz w:val="24"/>
          <w:szCs w:val="24"/>
        </w:rPr>
      </w:pPr>
      <w:r>
        <w:rPr>
          <w:rFonts w:asciiTheme="minorHAnsi" w:hAnsiTheme="minorHAnsi"/>
          <w:b/>
          <w:sz w:val="24"/>
          <w:szCs w:val="24"/>
        </w:rPr>
        <w:fldChar w:fldCharType="begin"/>
      </w:r>
      <w:r>
        <w:rPr>
          <w:rFonts w:asciiTheme="minorHAnsi" w:hAnsiTheme="minorHAnsi"/>
          <w:b/>
          <w:sz w:val="24"/>
          <w:szCs w:val="24"/>
        </w:rPr>
        <w:instrText xml:space="preserve"> REF _Ref434568842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no.1</w:t>
      </w:r>
      <w:r>
        <w:rPr>
          <w:rFonts w:asciiTheme="minorHAnsi" w:hAnsiTheme="minorHAnsi"/>
          <w:b/>
          <w:sz w:val="24"/>
          <w:szCs w:val="24"/>
        </w:rPr>
        <w:fldChar w:fldCharType="end"/>
      </w:r>
    </w:p>
    <w:p w14:paraId="063D9DEE" w14:textId="77777777" w:rsidR="00BD6BCE" w:rsidRPr="00CA1BAD" w:rsidRDefault="00BD6BCE" w:rsidP="00BD6BCE">
      <w:pPr>
        <w:pBdr>
          <w:top w:val="single" w:sz="4" w:space="1" w:color="auto"/>
          <w:left w:val="single" w:sz="4" w:space="4" w:color="auto"/>
          <w:bottom w:val="single" w:sz="4" w:space="1" w:color="auto"/>
          <w:right w:val="single" w:sz="4" w:space="4" w:color="auto"/>
        </w:pBdr>
        <w:shd w:val="clear" w:color="auto" w:fill="D5DCE4"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Pr="00CA1BAD">
        <w:rPr>
          <w:rFonts w:asciiTheme="minorHAnsi" w:eastAsia="MS Mincho" w:hAnsiTheme="minorHAnsi"/>
          <w:b/>
          <w:sz w:val="24"/>
          <w:szCs w:val="24"/>
          <w:lang w:eastAsia="en-US"/>
        </w:rPr>
        <w:t>BID FORM</w:t>
      </w:r>
      <w:r>
        <w:rPr>
          <w:rFonts w:asciiTheme="minorHAnsi" w:hAnsiTheme="minorHAnsi"/>
          <w:b/>
          <w:sz w:val="22"/>
          <w:lang w:val="sl-SI"/>
        </w:rPr>
        <w:fldChar w:fldCharType="end"/>
      </w:r>
    </w:p>
    <w:p w14:paraId="04E0558F" w14:textId="77777777" w:rsidR="00BD6BCE" w:rsidRPr="00CA1BAD" w:rsidRDefault="00BD6BCE" w:rsidP="00BD6BCE">
      <w:pPr>
        <w:widowControl w:val="0"/>
        <w:autoSpaceDE w:val="0"/>
        <w:autoSpaceDN w:val="0"/>
        <w:adjustRightInd w:val="0"/>
        <w:rPr>
          <w:rFonts w:asciiTheme="minorHAnsi" w:hAnsiTheme="minorHAnsi"/>
          <w:b/>
          <w:sz w:val="24"/>
          <w:szCs w:val="24"/>
        </w:rPr>
      </w:pPr>
    </w:p>
    <w:p w14:paraId="2D3EF4DD" w14:textId="77777777" w:rsidR="00BD6BCE" w:rsidRPr="00032525" w:rsidRDefault="00BD6BCE" w:rsidP="00BD6BCE">
      <w:pPr>
        <w:widowControl w:val="0"/>
        <w:autoSpaceDE w:val="0"/>
        <w:autoSpaceDN w:val="0"/>
        <w:adjustRightInd w:val="0"/>
        <w:rPr>
          <w:rFonts w:asciiTheme="minorHAnsi" w:hAnsiTheme="minorHAnsi"/>
          <w:b/>
          <w:sz w:val="28"/>
          <w:szCs w:val="28"/>
        </w:rPr>
      </w:pPr>
      <w:r w:rsidRPr="005D02A1">
        <w:rPr>
          <w:rFonts w:asciiTheme="minorHAnsi" w:hAnsiTheme="minorHAnsi"/>
          <w:b/>
          <w:sz w:val="24"/>
          <w:szCs w:val="24"/>
        </w:rPr>
        <w:t>For</w:t>
      </w:r>
      <w:r>
        <w:rPr>
          <w:rFonts w:asciiTheme="minorHAnsi" w:hAnsiTheme="minorHAnsi"/>
          <w:b/>
          <w:sz w:val="24"/>
          <w:szCs w:val="24"/>
        </w:rPr>
        <w:t xml:space="preserve"> (subject of the Bid)</w:t>
      </w:r>
      <w:r w:rsidRPr="005D02A1">
        <w:rPr>
          <w:rFonts w:asciiTheme="minorHAnsi" w:hAnsiTheme="minorHAnsi"/>
          <w:b/>
          <w:sz w:val="24"/>
          <w:szCs w:val="24"/>
        </w:rPr>
        <w:t xml:space="preserve">: </w:t>
      </w:r>
      <w:r w:rsidRPr="00032525">
        <w:rPr>
          <w:rFonts w:asciiTheme="minorHAnsi" w:hAnsiTheme="minorHAnsi"/>
          <w:b/>
          <w:sz w:val="28"/>
          <w:szCs w:val="28"/>
        </w:rPr>
        <w:t>REFURBISHMENT OF MAIN GENERATOR ROTOR</w:t>
      </w:r>
    </w:p>
    <w:p w14:paraId="634498AD" w14:textId="77777777" w:rsidR="00BD6BCE" w:rsidRPr="00CA1BAD" w:rsidRDefault="00BD6BCE" w:rsidP="00BD6BCE">
      <w:pPr>
        <w:widowControl w:val="0"/>
        <w:autoSpaceDE w:val="0"/>
        <w:autoSpaceDN w:val="0"/>
        <w:adjustRightInd w:val="0"/>
        <w:rPr>
          <w:rFonts w:asciiTheme="minorHAnsi" w:hAnsiTheme="minorHAnsi"/>
          <w:b/>
          <w:sz w:val="24"/>
          <w:szCs w:val="24"/>
        </w:rPr>
      </w:pPr>
    </w:p>
    <w:p w14:paraId="59A20F3F" w14:textId="77777777" w:rsidR="00BD6BCE" w:rsidRPr="00CA1BAD" w:rsidRDefault="00BD6BCE" w:rsidP="00BD6BCE">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Pr>
          <w:rFonts w:asciiTheme="minorHAnsi" w:hAnsiTheme="minorHAnsi"/>
          <w:b/>
          <w:sz w:val="24"/>
          <w:szCs w:val="24"/>
        </w:rPr>
        <w:t>’s</w:t>
      </w:r>
      <w:r w:rsidRPr="00CA1BAD">
        <w:rPr>
          <w:rFonts w:asciiTheme="minorHAnsi" w:hAnsiTheme="minorHAnsi"/>
          <w:b/>
          <w:sz w:val="24"/>
          <w:szCs w:val="24"/>
        </w:rPr>
        <w:t xml:space="preserve"> Name and Address:………………………………………………………………………….</w:t>
      </w:r>
    </w:p>
    <w:p w14:paraId="392FBB07" w14:textId="77777777" w:rsidR="00BD6BCE" w:rsidRPr="00CA1BAD" w:rsidRDefault="00BD6BCE" w:rsidP="00BD6BCE">
      <w:pPr>
        <w:widowControl w:val="0"/>
        <w:autoSpaceDE w:val="0"/>
        <w:autoSpaceDN w:val="0"/>
        <w:adjustRightInd w:val="0"/>
        <w:rPr>
          <w:rFonts w:asciiTheme="minorHAnsi" w:hAnsiTheme="minorHAnsi"/>
          <w:b/>
          <w:sz w:val="24"/>
          <w:szCs w:val="24"/>
        </w:rPr>
      </w:pPr>
    </w:p>
    <w:p w14:paraId="7726DEE5" w14:textId="77777777" w:rsidR="00BD6BCE" w:rsidRPr="00CA1BAD" w:rsidRDefault="00BD6BCE" w:rsidP="00BD6BCE">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Pr>
          <w:rFonts w:asciiTheme="minorHAnsi" w:hAnsiTheme="minorHAnsi"/>
          <w:b/>
          <w:sz w:val="24"/>
          <w:szCs w:val="24"/>
        </w:rPr>
        <w:t>a</w:t>
      </w:r>
      <w:r w:rsidRPr="00CA1BAD">
        <w:rPr>
          <w:rFonts w:asciiTheme="minorHAnsi" w:hAnsiTheme="minorHAnsi"/>
          <w:b/>
          <w:sz w:val="24"/>
          <w:szCs w:val="24"/>
        </w:rPr>
        <w:t xml:space="preserve">ccount </w:t>
      </w:r>
      <w:r>
        <w:rPr>
          <w:rFonts w:asciiTheme="minorHAnsi" w:hAnsiTheme="minorHAnsi"/>
          <w:b/>
          <w:sz w:val="24"/>
          <w:szCs w:val="24"/>
        </w:rPr>
        <w:t>number</w:t>
      </w:r>
      <w:r w:rsidRPr="00CA1BAD">
        <w:rPr>
          <w:rFonts w:asciiTheme="minorHAnsi" w:hAnsiTheme="minorHAnsi"/>
          <w:b/>
          <w:sz w:val="24"/>
          <w:szCs w:val="24"/>
        </w:rPr>
        <w:t xml:space="preserve"> and swift code:…………………………………………………..</w:t>
      </w:r>
    </w:p>
    <w:p w14:paraId="2941F1DA" w14:textId="77777777" w:rsidR="00BD6BCE" w:rsidRPr="00CA1BAD" w:rsidRDefault="00BD6BCE" w:rsidP="00BD6BCE">
      <w:pPr>
        <w:widowControl w:val="0"/>
        <w:autoSpaceDE w:val="0"/>
        <w:autoSpaceDN w:val="0"/>
        <w:adjustRightInd w:val="0"/>
        <w:rPr>
          <w:rFonts w:asciiTheme="minorHAnsi" w:hAnsiTheme="minorHAnsi"/>
          <w:b/>
          <w:sz w:val="24"/>
          <w:szCs w:val="24"/>
        </w:rPr>
      </w:pPr>
    </w:p>
    <w:p w14:paraId="61E7F902" w14:textId="77777777" w:rsidR="00BD6BCE" w:rsidRDefault="00BD6BCE" w:rsidP="00BD6BCE">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p>
    <w:p w14:paraId="1B48A024" w14:textId="77777777" w:rsidR="00BD6BCE" w:rsidRPr="00CA1BAD" w:rsidRDefault="00BD6BCE" w:rsidP="00BD6BCE">
      <w:pPr>
        <w:widowControl w:val="0"/>
        <w:autoSpaceDE w:val="0"/>
        <w:autoSpaceDN w:val="0"/>
        <w:adjustRightInd w:val="0"/>
        <w:rPr>
          <w:rFonts w:asciiTheme="minorHAnsi" w:hAnsiTheme="minorHAnsi"/>
          <w:b/>
          <w:sz w:val="24"/>
          <w:szCs w:val="24"/>
        </w:rPr>
      </w:pPr>
    </w:p>
    <w:p w14:paraId="4C343375" w14:textId="77777777" w:rsidR="00BD6BCE" w:rsidRDefault="00BD6BCE" w:rsidP="00BD6BCE">
      <w:pPr>
        <w:widowControl w:val="0"/>
        <w:tabs>
          <w:tab w:val="left" w:pos="4540"/>
          <w:tab w:val="left" w:pos="5240"/>
          <w:tab w:val="left" w:pos="8140"/>
        </w:tabs>
        <w:autoSpaceDE w:val="0"/>
        <w:autoSpaceDN w:val="0"/>
        <w:adjustRightInd w:val="0"/>
        <w:ind w:right="427"/>
        <w:rPr>
          <w:rFonts w:asciiTheme="minorHAnsi" w:hAnsiTheme="minorHAnsi"/>
          <w:b/>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Pr="00B150C9">
        <w:rPr>
          <w:rFonts w:asciiTheme="minorHAnsi" w:hAnsiTheme="minorHAnsi"/>
          <w:b/>
          <w:w w:val="102"/>
          <w:sz w:val="24"/>
          <w:szCs w:val="24"/>
        </w:rPr>
        <w:t>email:……………………………</w:t>
      </w:r>
    </w:p>
    <w:p w14:paraId="09A6FA0E" w14:textId="77777777" w:rsidR="00BD6BCE" w:rsidRPr="00BC2051" w:rsidRDefault="00BD6BCE" w:rsidP="00BD6BCE">
      <w:pPr>
        <w:widowControl w:val="0"/>
        <w:tabs>
          <w:tab w:val="left" w:pos="4540"/>
          <w:tab w:val="left" w:pos="5240"/>
          <w:tab w:val="left" w:pos="8140"/>
        </w:tabs>
        <w:autoSpaceDE w:val="0"/>
        <w:autoSpaceDN w:val="0"/>
        <w:adjustRightInd w:val="0"/>
        <w:ind w:right="427"/>
        <w:rPr>
          <w:rFonts w:asciiTheme="minorHAnsi" w:hAnsiTheme="minorHAnsi"/>
          <w:w w:val="102"/>
          <w:sz w:val="24"/>
          <w:szCs w:val="24"/>
        </w:rPr>
      </w:pPr>
    </w:p>
    <w:p w14:paraId="65D3A9CD" w14:textId="77777777" w:rsidR="00BD6BCE" w:rsidRDefault="00BD6BCE" w:rsidP="00BD6BCE">
      <w:pPr>
        <w:widowControl w:val="0"/>
        <w:tabs>
          <w:tab w:val="left" w:pos="4540"/>
          <w:tab w:val="left" w:pos="5240"/>
          <w:tab w:val="left" w:pos="8140"/>
        </w:tabs>
        <w:autoSpaceDE w:val="0"/>
        <w:autoSpaceDN w:val="0"/>
        <w:adjustRightInd w:val="0"/>
        <w:spacing w:line="276" w:lineRule="auto"/>
        <w:ind w:right="427"/>
        <w:rPr>
          <w:rFonts w:asciiTheme="minorHAnsi" w:hAnsiTheme="minorHAnsi"/>
          <w:w w:val="102"/>
          <w:sz w:val="24"/>
          <w:szCs w:val="24"/>
        </w:rPr>
      </w:pPr>
      <w:r w:rsidRPr="00BC2051">
        <w:rPr>
          <w:rFonts w:asciiTheme="minorHAnsi" w:hAnsiTheme="minorHAnsi"/>
          <w:w w:val="102"/>
          <w:sz w:val="24"/>
          <w:szCs w:val="24"/>
        </w:rPr>
        <w:t xml:space="preserve">Date  </w:t>
      </w:r>
      <w:r>
        <w:rPr>
          <w:rFonts w:asciiTheme="minorHAnsi" w:hAnsiTheme="minorHAnsi"/>
          <w:w w:val="102"/>
          <w:sz w:val="24"/>
          <w:szCs w:val="24"/>
        </w:rPr>
        <w:t>………………………………………………..</w:t>
      </w:r>
      <w:r>
        <w:rPr>
          <w:rFonts w:asciiTheme="minorHAnsi" w:hAnsiTheme="minorHAnsi"/>
          <w:w w:val="102"/>
          <w:sz w:val="24"/>
          <w:szCs w:val="24"/>
        </w:rPr>
        <w:br/>
      </w:r>
    </w:p>
    <w:p w14:paraId="0425F897" w14:textId="77777777" w:rsidR="00BD6BCE" w:rsidRPr="00FB2F5B" w:rsidRDefault="00BD6BCE" w:rsidP="00BD6BCE">
      <w:pPr>
        <w:pStyle w:val="Odstavekseznama"/>
        <w:widowControl w:val="0"/>
        <w:numPr>
          <w:ilvl w:val="0"/>
          <w:numId w:val="1"/>
        </w:numPr>
        <w:tabs>
          <w:tab w:val="left" w:pos="4540"/>
          <w:tab w:val="left" w:pos="5240"/>
          <w:tab w:val="left" w:pos="8140"/>
        </w:tabs>
        <w:autoSpaceDE w:val="0"/>
        <w:autoSpaceDN w:val="0"/>
        <w:adjustRightInd w:val="0"/>
        <w:spacing w:before="10" w:line="276" w:lineRule="auto"/>
        <w:ind w:left="714" w:right="425" w:hanging="357"/>
        <w:jc w:val="both"/>
        <w:rPr>
          <w:rFonts w:asciiTheme="minorHAnsi" w:hAnsiTheme="minorHAnsi"/>
          <w:w w:val="102"/>
          <w:sz w:val="24"/>
          <w:szCs w:val="24"/>
          <w:u w:val="single"/>
        </w:rPr>
      </w:pPr>
      <w:r w:rsidRPr="00CA1BAD">
        <w:rPr>
          <w:rFonts w:asciiTheme="minorHAnsi" w:hAnsiTheme="minorHAnsi"/>
        </w:rPr>
        <w:t>Hereby we're informing you that we have reviewed the Bidding Documentation (Technical Specification, Instructions to Bidders) and are ready to accept all the conditions from the above documents and execute the works</w:t>
      </w:r>
      <w:r>
        <w:rPr>
          <w:rFonts w:asciiTheme="minorHAnsi" w:hAnsiTheme="minorHAnsi"/>
        </w:rPr>
        <w:t>/delivery</w:t>
      </w:r>
      <w:r w:rsidRPr="00CA1BAD">
        <w:rPr>
          <w:rFonts w:asciiTheme="minorHAnsi" w:hAnsiTheme="minorHAnsi"/>
        </w:rPr>
        <w:t xml:space="preserve"> under the Contract </w:t>
      </w:r>
      <w:r>
        <w:rPr>
          <w:rFonts w:asciiTheme="minorHAnsi" w:hAnsiTheme="minorHAnsi"/>
        </w:rPr>
        <w:t>“</w:t>
      </w:r>
      <w:r w:rsidRPr="00E540EC">
        <w:rPr>
          <w:rFonts w:asciiTheme="minorHAnsi" w:hAnsiTheme="minorHAnsi"/>
        </w:rPr>
        <w:t>REFURBISHMENT OF MAIN GENERATOR ROTOR</w:t>
      </w:r>
      <w:r>
        <w:rPr>
          <w:rFonts w:asciiTheme="minorHAnsi" w:hAnsiTheme="minorHAnsi"/>
        </w:rPr>
        <w:t>” at the:</w:t>
      </w:r>
    </w:p>
    <w:p w14:paraId="3FBE6789" w14:textId="77777777" w:rsidR="00BD6BCE" w:rsidRDefault="00BD6BCE" w:rsidP="00BD6BCE">
      <w:pPr>
        <w:pStyle w:val="Odstavekseznama"/>
        <w:widowControl w:val="0"/>
        <w:tabs>
          <w:tab w:val="left" w:pos="4540"/>
          <w:tab w:val="left" w:pos="5240"/>
          <w:tab w:val="left" w:pos="8140"/>
        </w:tabs>
        <w:autoSpaceDE w:val="0"/>
        <w:autoSpaceDN w:val="0"/>
        <w:adjustRightInd w:val="0"/>
        <w:spacing w:before="10" w:line="276" w:lineRule="auto"/>
        <w:ind w:left="714" w:right="425"/>
        <w:jc w:val="both"/>
        <w:rPr>
          <w:rFonts w:asciiTheme="minorHAnsi" w:hAnsiTheme="minorHAnsi"/>
        </w:rPr>
      </w:pPr>
    </w:p>
    <w:p w14:paraId="0696D2D5" w14:textId="77777777" w:rsidR="00BD6BCE" w:rsidRDefault="00BD6BCE" w:rsidP="00BD6BCE">
      <w:pPr>
        <w:pStyle w:val="Odstavekseznama"/>
        <w:widowControl w:val="0"/>
        <w:tabs>
          <w:tab w:val="left" w:pos="4540"/>
          <w:tab w:val="left" w:pos="5240"/>
          <w:tab w:val="left" w:pos="8140"/>
        </w:tabs>
        <w:autoSpaceDE w:val="0"/>
        <w:autoSpaceDN w:val="0"/>
        <w:adjustRightInd w:val="0"/>
        <w:spacing w:before="10" w:line="276" w:lineRule="auto"/>
        <w:ind w:left="714" w:right="425"/>
        <w:jc w:val="center"/>
        <w:rPr>
          <w:rFonts w:asciiTheme="minorHAnsi" w:hAnsiTheme="minorHAnsi"/>
          <w:b/>
          <w:bCs/>
        </w:rPr>
      </w:pPr>
      <w:r w:rsidRPr="00BD2AC4">
        <w:rPr>
          <w:rFonts w:asciiTheme="minorHAnsi" w:hAnsiTheme="minorHAnsi"/>
          <w:b/>
          <w:bCs/>
        </w:rPr>
        <w:t xml:space="preserve">Total Fixed and Firm Price on a turn-key principle for </w:t>
      </w:r>
    </w:p>
    <w:p w14:paraId="6322E39C" w14:textId="77777777" w:rsidR="00BD6BCE" w:rsidRPr="00BD2AC4" w:rsidRDefault="00BD6BCE" w:rsidP="00BD6BCE">
      <w:pPr>
        <w:pStyle w:val="Odstavekseznama"/>
        <w:widowControl w:val="0"/>
        <w:tabs>
          <w:tab w:val="left" w:pos="4540"/>
          <w:tab w:val="left" w:pos="5240"/>
          <w:tab w:val="left" w:pos="8140"/>
        </w:tabs>
        <w:autoSpaceDE w:val="0"/>
        <w:autoSpaceDN w:val="0"/>
        <w:adjustRightInd w:val="0"/>
        <w:spacing w:before="10" w:line="276" w:lineRule="auto"/>
        <w:ind w:left="714" w:right="425"/>
        <w:jc w:val="center"/>
        <w:rPr>
          <w:rFonts w:asciiTheme="minorHAnsi" w:hAnsiTheme="minorHAnsi"/>
          <w:b/>
          <w:bCs/>
          <w:w w:val="102"/>
          <w:sz w:val="24"/>
          <w:szCs w:val="24"/>
          <w:u w:val="single"/>
        </w:rPr>
      </w:pPr>
      <w:r w:rsidRPr="00BD2AC4">
        <w:rPr>
          <w:rFonts w:asciiTheme="minorHAnsi" w:hAnsiTheme="minorHAnsi"/>
          <w:b/>
          <w:bCs/>
        </w:rPr>
        <w:t>Scope of Services and Delivery:</w:t>
      </w:r>
    </w:p>
    <w:p w14:paraId="4C82B448" w14:textId="77777777" w:rsidR="00BD6BCE" w:rsidRPr="00BD2AC4" w:rsidRDefault="00BD6BCE" w:rsidP="00BD6BCE">
      <w:pPr>
        <w:jc w:val="center"/>
        <w:rPr>
          <w:rFonts w:asciiTheme="minorHAnsi" w:hAnsiTheme="minorHAnsi"/>
          <w:b/>
          <w:bCs/>
        </w:rPr>
      </w:pPr>
    </w:p>
    <w:p w14:paraId="4D4B1B7A" w14:textId="77777777" w:rsidR="00BD6BCE" w:rsidRDefault="00BD6BCE" w:rsidP="00BD6BCE">
      <w:pPr>
        <w:ind w:firstLine="714"/>
        <w:rPr>
          <w:rFonts w:asciiTheme="minorHAnsi" w:hAnsiTheme="minorHAnsi"/>
          <w:b/>
        </w:rPr>
      </w:pPr>
      <w:r>
        <w:rPr>
          <w:rFonts w:asciiTheme="minorHAnsi" w:hAnsiTheme="minorHAnsi"/>
          <w:b/>
        </w:rPr>
        <w:t>EUR or USD:</w:t>
      </w:r>
      <w:r w:rsidRPr="00CA1BAD">
        <w:rPr>
          <w:rFonts w:asciiTheme="minorHAnsi" w:hAnsiTheme="minorHAnsi"/>
          <w:b/>
        </w:rPr>
        <w:t xml:space="preserve"> ……………..................</w:t>
      </w:r>
    </w:p>
    <w:p w14:paraId="5569F1AF" w14:textId="77777777" w:rsidR="00BD6BCE" w:rsidRPr="00CA1BAD" w:rsidRDefault="00BD6BCE" w:rsidP="00BD6BCE">
      <w:pPr>
        <w:ind w:firstLine="714"/>
        <w:rPr>
          <w:rFonts w:asciiTheme="minorHAnsi" w:hAnsiTheme="minorHAnsi"/>
          <w:b/>
        </w:rPr>
      </w:pPr>
    </w:p>
    <w:p w14:paraId="5C69A2A9" w14:textId="77777777" w:rsidR="00BD6BCE" w:rsidRDefault="00BD6BCE" w:rsidP="00BD6BCE">
      <w:pPr>
        <w:ind w:firstLine="714"/>
        <w:rPr>
          <w:rFonts w:asciiTheme="minorHAnsi" w:hAnsiTheme="minorHAnsi"/>
          <w:b/>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5B92104C" w14:textId="77777777" w:rsidR="00BD6BCE" w:rsidRPr="00CA1BAD" w:rsidRDefault="00BD6BCE" w:rsidP="00BD6BCE">
      <w:pPr>
        <w:ind w:firstLine="714"/>
        <w:rPr>
          <w:rFonts w:asciiTheme="minorHAnsi" w:hAnsiTheme="minorHAnsi"/>
        </w:rPr>
      </w:pPr>
    </w:p>
    <w:p w14:paraId="0D882AD3" w14:textId="77777777" w:rsidR="00BD6BCE" w:rsidRDefault="00BD6BCE" w:rsidP="00BD6BCE">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3BDF93C1" w14:textId="77777777" w:rsidR="00BD6BCE" w:rsidRPr="00CA1BAD" w:rsidRDefault="00BD6BCE" w:rsidP="00BD6BCE">
      <w:pPr>
        <w:ind w:firstLine="714"/>
        <w:rPr>
          <w:rFonts w:asciiTheme="minorHAnsi" w:hAnsiTheme="minorHAnsi"/>
          <w:b/>
        </w:rPr>
      </w:pPr>
    </w:p>
    <w:p w14:paraId="0B34284F" w14:textId="77777777" w:rsidR="00BD6BCE" w:rsidRDefault="00BD6BCE" w:rsidP="00BD6BCE">
      <w:pPr>
        <w:pStyle w:val="Odstavekseznama"/>
        <w:widowControl w:val="0"/>
        <w:numPr>
          <w:ilvl w:val="0"/>
          <w:numId w:val="1"/>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PRICE BREAKDOWN TABLE for the above amount:</w:t>
      </w:r>
    </w:p>
    <w:tbl>
      <w:tblPr>
        <w:tblW w:w="865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5443"/>
        <w:gridCol w:w="2155"/>
      </w:tblGrid>
      <w:tr w:rsidR="00BD6BCE" w:rsidRPr="00482565" w14:paraId="495E97EE" w14:textId="77777777" w:rsidTr="00A6568A">
        <w:trPr>
          <w:trHeight w:val="1415"/>
        </w:trPr>
        <w:tc>
          <w:tcPr>
            <w:tcW w:w="1058" w:type="dxa"/>
            <w:tcBorders>
              <w:top w:val="single" w:sz="4" w:space="0" w:color="auto"/>
              <w:left w:val="single" w:sz="4" w:space="0" w:color="auto"/>
            </w:tcBorders>
            <w:shd w:val="clear" w:color="auto" w:fill="auto"/>
            <w:vAlign w:val="center"/>
          </w:tcPr>
          <w:p w14:paraId="6AFB2654" w14:textId="77777777" w:rsidR="00BD6BCE" w:rsidRPr="0091719A" w:rsidRDefault="00BD6BCE" w:rsidP="00A6568A">
            <w:pPr>
              <w:spacing w:before="60" w:after="60"/>
              <w:ind w:right="-2"/>
              <w:jc w:val="center"/>
              <w:rPr>
                <w:rFonts w:cs="Arial"/>
                <w:b/>
                <w:i/>
                <w:sz w:val="20"/>
              </w:rPr>
            </w:pPr>
          </w:p>
          <w:p w14:paraId="3FFA573B" w14:textId="77777777" w:rsidR="00BD6BCE" w:rsidRPr="0091719A" w:rsidRDefault="00BD6BCE" w:rsidP="00A6568A">
            <w:pPr>
              <w:spacing w:before="60" w:after="60"/>
              <w:ind w:right="-2"/>
              <w:jc w:val="center"/>
              <w:rPr>
                <w:rFonts w:cs="Arial"/>
                <w:b/>
                <w:i/>
                <w:sz w:val="20"/>
              </w:rPr>
            </w:pPr>
            <w:r w:rsidRPr="0091719A">
              <w:rPr>
                <w:rFonts w:cs="Arial"/>
                <w:b/>
                <w:i/>
                <w:sz w:val="20"/>
              </w:rPr>
              <w:t>Item</w:t>
            </w:r>
          </w:p>
        </w:tc>
        <w:tc>
          <w:tcPr>
            <w:tcW w:w="5443" w:type="dxa"/>
            <w:tcBorders>
              <w:top w:val="single" w:sz="4" w:space="0" w:color="auto"/>
              <w:left w:val="single" w:sz="4" w:space="0" w:color="auto"/>
            </w:tcBorders>
            <w:shd w:val="clear" w:color="auto" w:fill="auto"/>
            <w:vAlign w:val="center"/>
          </w:tcPr>
          <w:p w14:paraId="01F14FE0" w14:textId="77777777" w:rsidR="00BD6BCE" w:rsidRPr="0091719A" w:rsidRDefault="00BD6BCE" w:rsidP="00A6568A">
            <w:pPr>
              <w:spacing w:before="60" w:after="60"/>
              <w:ind w:right="-2"/>
              <w:jc w:val="center"/>
              <w:rPr>
                <w:rFonts w:cs="Arial"/>
                <w:b/>
                <w:i/>
                <w:sz w:val="20"/>
              </w:rPr>
            </w:pPr>
            <w:r>
              <w:rPr>
                <w:rFonts w:cs="Arial"/>
                <w:b/>
                <w:i/>
                <w:sz w:val="20"/>
              </w:rPr>
              <w:t xml:space="preserve">Base </w:t>
            </w:r>
            <w:r w:rsidRPr="0091719A">
              <w:rPr>
                <w:rFonts w:cs="Arial"/>
                <w:b/>
                <w:i/>
                <w:sz w:val="20"/>
              </w:rPr>
              <w:t>Scope of Services and Delivery</w:t>
            </w:r>
            <w:r>
              <w:rPr>
                <w:rFonts w:cs="Arial"/>
                <w:b/>
                <w:i/>
                <w:sz w:val="20"/>
              </w:rPr>
              <w:t xml:space="preserve"> (BS)</w:t>
            </w:r>
          </w:p>
        </w:tc>
        <w:tc>
          <w:tcPr>
            <w:tcW w:w="2155" w:type="dxa"/>
            <w:tcBorders>
              <w:top w:val="single" w:sz="4" w:space="0" w:color="auto"/>
            </w:tcBorders>
            <w:shd w:val="clear" w:color="auto" w:fill="auto"/>
            <w:vAlign w:val="center"/>
          </w:tcPr>
          <w:p w14:paraId="2191E4E5" w14:textId="77777777" w:rsidR="00BD6BCE" w:rsidRPr="00DD0193" w:rsidRDefault="00BD6BCE" w:rsidP="00A6568A">
            <w:pPr>
              <w:spacing w:before="60" w:after="60"/>
              <w:ind w:right="-18"/>
              <w:jc w:val="center"/>
              <w:rPr>
                <w:rFonts w:cs="Arial"/>
                <w:b/>
                <w:i/>
                <w:spacing w:val="-3"/>
                <w:sz w:val="20"/>
              </w:rPr>
            </w:pPr>
          </w:p>
          <w:p w14:paraId="7506F896" w14:textId="77777777" w:rsidR="00BD6BCE" w:rsidRDefault="00BD6BCE" w:rsidP="00A6568A">
            <w:pPr>
              <w:spacing w:before="60" w:after="60"/>
              <w:ind w:right="-18"/>
              <w:jc w:val="center"/>
              <w:rPr>
                <w:rFonts w:cs="Arial"/>
                <w:b/>
                <w:i/>
                <w:spacing w:val="-3"/>
                <w:sz w:val="20"/>
              </w:rPr>
            </w:pPr>
            <w:r w:rsidRPr="00DD0193">
              <w:rPr>
                <w:rFonts w:cs="Arial"/>
                <w:b/>
                <w:i/>
                <w:spacing w:val="-3"/>
                <w:sz w:val="20"/>
              </w:rPr>
              <w:t xml:space="preserve">Price </w:t>
            </w:r>
          </w:p>
          <w:p w14:paraId="277B89B4" w14:textId="77777777" w:rsidR="00BD6BCE" w:rsidRPr="00DD0193" w:rsidRDefault="00BD6BCE" w:rsidP="00A6568A">
            <w:pPr>
              <w:spacing w:before="60" w:after="60"/>
              <w:ind w:right="-18"/>
              <w:jc w:val="center"/>
              <w:rPr>
                <w:rFonts w:cs="Arial"/>
                <w:b/>
                <w:i/>
                <w:spacing w:val="-3"/>
                <w:sz w:val="20"/>
              </w:rPr>
            </w:pPr>
            <w:r>
              <w:rPr>
                <w:rFonts w:cs="Arial"/>
                <w:b/>
                <w:i/>
                <w:spacing w:val="-3"/>
                <w:sz w:val="20"/>
              </w:rPr>
              <w:t>(</w:t>
            </w:r>
            <w:r w:rsidRPr="00DD0193">
              <w:rPr>
                <w:rFonts w:cs="Arial"/>
                <w:b/>
                <w:i/>
                <w:spacing w:val="-3"/>
                <w:sz w:val="20"/>
              </w:rPr>
              <w:t>EUR</w:t>
            </w:r>
            <w:r>
              <w:rPr>
                <w:rFonts w:cs="Arial"/>
                <w:b/>
                <w:i/>
                <w:spacing w:val="-3"/>
                <w:sz w:val="20"/>
              </w:rPr>
              <w:t>/USD)</w:t>
            </w:r>
          </w:p>
        </w:tc>
      </w:tr>
      <w:tr w:rsidR="00BD6BCE" w:rsidRPr="0091719A" w14:paraId="282AF664" w14:textId="77777777" w:rsidTr="00A6568A">
        <w:trPr>
          <w:trHeight w:val="1228"/>
        </w:trPr>
        <w:tc>
          <w:tcPr>
            <w:tcW w:w="1058" w:type="dxa"/>
            <w:tcBorders>
              <w:left w:val="single" w:sz="4" w:space="0" w:color="auto"/>
            </w:tcBorders>
            <w:shd w:val="clear" w:color="auto" w:fill="auto"/>
          </w:tcPr>
          <w:p w14:paraId="4CF7619F" w14:textId="77777777" w:rsidR="00BD6BCE" w:rsidRPr="00DD0193" w:rsidRDefault="00BD6BCE" w:rsidP="00A6568A">
            <w:pPr>
              <w:spacing w:before="60" w:after="60"/>
              <w:ind w:right="-2"/>
              <w:rPr>
                <w:rFonts w:cs="Arial"/>
                <w:b/>
                <w:i/>
                <w:sz w:val="20"/>
              </w:rPr>
            </w:pPr>
            <w:r w:rsidRPr="00DD0193">
              <w:rPr>
                <w:rFonts w:cs="Arial"/>
                <w:b/>
                <w:i/>
                <w:sz w:val="20"/>
              </w:rPr>
              <w:t>BS1</w:t>
            </w:r>
          </w:p>
        </w:tc>
        <w:tc>
          <w:tcPr>
            <w:tcW w:w="5443" w:type="dxa"/>
            <w:tcBorders>
              <w:left w:val="single" w:sz="4" w:space="0" w:color="auto"/>
            </w:tcBorders>
            <w:shd w:val="clear" w:color="auto" w:fill="auto"/>
            <w:vAlign w:val="center"/>
          </w:tcPr>
          <w:p w14:paraId="4968FAA3" w14:textId="77777777" w:rsidR="00BD6BCE" w:rsidRPr="00EE5EF0" w:rsidRDefault="00BD6BCE" w:rsidP="00A6568A">
            <w:pPr>
              <w:spacing w:before="60" w:after="60"/>
              <w:ind w:right="-2"/>
              <w:rPr>
                <w:rFonts w:cs="Arial"/>
                <w:bCs/>
                <w:iCs/>
                <w:sz w:val="20"/>
              </w:rPr>
            </w:pPr>
            <w:bookmarkStart w:id="0" w:name="_Hlk146186337"/>
            <w:r w:rsidRPr="00EE5EF0">
              <w:rPr>
                <w:rFonts w:cs="Arial"/>
                <w:bCs/>
                <w:iCs/>
                <w:sz w:val="20"/>
              </w:rPr>
              <w:t>Rotor rewind with original copper and new insulation material (Section 2.2 of the TS33-VNMG14)</w:t>
            </w:r>
            <w:bookmarkEnd w:id="0"/>
            <w:r w:rsidRPr="00EE5EF0">
              <w:rPr>
                <w:rFonts w:cs="Arial"/>
                <w:bCs/>
                <w:iCs/>
                <w:sz w:val="20"/>
              </w:rPr>
              <w:t xml:space="preserve"> </w:t>
            </w:r>
          </w:p>
        </w:tc>
        <w:tc>
          <w:tcPr>
            <w:tcW w:w="2155" w:type="dxa"/>
          </w:tcPr>
          <w:p w14:paraId="5B640BF1" w14:textId="77777777" w:rsidR="00BD6BCE" w:rsidRPr="0091719A" w:rsidRDefault="00BD6BCE" w:rsidP="00A6568A">
            <w:pPr>
              <w:spacing w:before="60" w:after="60"/>
              <w:ind w:right="12"/>
              <w:jc w:val="center"/>
              <w:rPr>
                <w:rFonts w:cs="Arial"/>
                <w:sz w:val="20"/>
              </w:rPr>
            </w:pPr>
          </w:p>
        </w:tc>
      </w:tr>
      <w:tr w:rsidR="00BD6BCE" w:rsidRPr="00DD1EB9" w14:paraId="760B7FA8" w14:textId="77777777" w:rsidTr="00A6568A">
        <w:trPr>
          <w:trHeight w:val="1415"/>
        </w:trPr>
        <w:tc>
          <w:tcPr>
            <w:tcW w:w="1058" w:type="dxa"/>
            <w:tcBorders>
              <w:top w:val="single" w:sz="4" w:space="0" w:color="auto"/>
              <w:left w:val="single" w:sz="4" w:space="0" w:color="auto"/>
            </w:tcBorders>
            <w:shd w:val="clear" w:color="auto" w:fill="auto"/>
          </w:tcPr>
          <w:p w14:paraId="133B2C01" w14:textId="77777777" w:rsidR="00BD6BCE" w:rsidRPr="00DD0193" w:rsidRDefault="00BD6BCE" w:rsidP="00A6568A">
            <w:pPr>
              <w:spacing w:before="60" w:after="60"/>
              <w:ind w:right="-2"/>
              <w:rPr>
                <w:rFonts w:cs="Arial"/>
                <w:b/>
                <w:i/>
                <w:sz w:val="20"/>
              </w:rPr>
            </w:pPr>
          </w:p>
          <w:p w14:paraId="6013D563" w14:textId="77777777" w:rsidR="00BD6BCE" w:rsidRPr="00DD0193" w:rsidRDefault="00BD6BCE" w:rsidP="00A6568A">
            <w:pPr>
              <w:spacing w:before="60" w:after="60"/>
              <w:ind w:right="-2"/>
              <w:rPr>
                <w:rFonts w:cs="Arial"/>
                <w:b/>
                <w:i/>
                <w:sz w:val="20"/>
              </w:rPr>
            </w:pPr>
            <w:r w:rsidRPr="00DD0193">
              <w:rPr>
                <w:rFonts w:cs="Arial"/>
                <w:b/>
                <w:i/>
                <w:sz w:val="20"/>
              </w:rPr>
              <w:t>BS2</w:t>
            </w:r>
          </w:p>
        </w:tc>
        <w:tc>
          <w:tcPr>
            <w:tcW w:w="5443" w:type="dxa"/>
            <w:tcBorders>
              <w:top w:val="single" w:sz="4" w:space="0" w:color="auto"/>
              <w:left w:val="single" w:sz="4" w:space="0" w:color="auto"/>
            </w:tcBorders>
            <w:shd w:val="clear" w:color="auto" w:fill="auto"/>
            <w:vAlign w:val="center"/>
          </w:tcPr>
          <w:p w14:paraId="73EE2B8D" w14:textId="77777777" w:rsidR="00BD6BCE" w:rsidRPr="00EE5EF0" w:rsidRDefault="00BD6BCE" w:rsidP="00A6568A">
            <w:pPr>
              <w:spacing w:before="60" w:after="60"/>
              <w:ind w:right="-2"/>
              <w:rPr>
                <w:rFonts w:cs="Arial"/>
                <w:bCs/>
                <w:iCs/>
                <w:sz w:val="20"/>
              </w:rPr>
            </w:pPr>
            <w:bookmarkStart w:id="1" w:name="_Hlk146186351"/>
            <w:r w:rsidRPr="00EE5EF0">
              <w:rPr>
                <w:rFonts w:cs="Arial"/>
                <w:bCs/>
                <w:iCs/>
                <w:sz w:val="20"/>
              </w:rPr>
              <w:t>Freight services (Transportation (incl. insurance) of ROTOR from NEK to CONTRACTOR’s workshop and back to NEK site</w:t>
            </w:r>
            <w:bookmarkEnd w:id="1"/>
            <w:r w:rsidRPr="00EE5EF0">
              <w:rPr>
                <w:rFonts w:cs="Arial"/>
                <w:bCs/>
                <w:iCs/>
                <w:sz w:val="20"/>
              </w:rPr>
              <w:t xml:space="preserve"> </w:t>
            </w:r>
          </w:p>
        </w:tc>
        <w:tc>
          <w:tcPr>
            <w:tcW w:w="2155" w:type="dxa"/>
            <w:tcBorders>
              <w:top w:val="single" w:sz="4" w:space="0" w:color="auto"/>
            </w:tcBorders>
          </w:tcPr>
          <w:p w14:paraId="1309B257" w14:textId="77777777" w:rsidR="00BD6BCE" w:rsidRPr="0091719A" w:rsidRDefault="00BD6BCE" w:rsidP="00A6568A">
            <w:pPr>
              <w:spacing w:before="60" w:after="60"/>
              <w:ind w:right="-18"/>
              <w:jc w:val="center"/>
              <w:rPr>
                <w:rFonts w:cs="Arial"/>
                <w:b/>
                <w:i/>
                <w:spacing w:val="-3"/>
                <w:sz w:val="20"/>
              </w:rPr>
            </w:pPr>
          </w:p>
        </w:tc>
      </w:tr>
      <w:tr w:rsidR="00BD6BCE" w:rsidRPr="0091719A" w14:paraId="55DDAEA7" w14:textId="77777777" w:rsidTr="00A6568A">
        <w:trPr>
          <w:trHeight w:val="510"/>
        </w:trPr>
        <w:tc>
          <w:tcPr>
            <w:tcW w:w="1058" w:type="dxa"/>
            <w:tcBorders>
              <w:top w:val="double" w:sz="4" w:space="0" w:color="auto"/>
              <w:left w:val="double" w:sz="4" w:space="0" w:color="auto"/>
              <w:bottom w:val="double" w:sz="4" w:space="0" w:color="auto"/>
              <w:right w:val="double" w:sz="4" w:space="0" w:color="auto"/>
            </w:tcBorders>
          </w:tcPr>
          <w:p w14:paraId="322D37E2" w14:textId="77777777" w:rsidR="00BD6BCE" w:rsidRPr="0091719A" w:rsidRDefault="00BD6BCE" w:rsidP="00A6568A">
            <w:pPr>
              <w:spacing w:before="60" w:after="60"/>
              <w:ind w:right="-2"/>
              <w:jc w:val="both"/>
              <w:rPr>
                <w:rFonts w:cs="Arial"/>
                <w:b/>
                <w:i/>
                <w:sz w:val="20"/>
                <w:lang w:val="fr-FR"/>
              </w:rPr>
            </w:pPr>
          </w:p>
        </w:tc>
        <w:tc>
          <w:tcPr>
            <w:tcW w:w="5443" w:type="dxa"/>
            <w:tcBorders>
              <w:top w:val="double" w:sz="4" w:space="0" w:color="auto"/>
              <w:left w:val="double" w:sz="4" w:space="0" w:color="auto"/>
              <w:bottom w:val="double" w:sz="4" w:space="0" w:color="auto"/>
              <w:right w:val="double" w:sz="4" w:space="0" w:color="auto"/>
            </w:tcBorders>
            <w:shd w:val="clear" w:color="auto" w:fill="auto"/>
            <w:vAlign w:val="center"/>
          </w:tcPr>
          <w:p w14:paraId="0BC5A9A7" w14:textId="77777777" w:rsidR="00BD6BCE" w:rsidRPr="0091719A" w:rsidRDefault="00BD6BCE" w:rsidP="00A6568A">
            <w:pPr>
              <w:spacing w:before="60" w:after="60"/>
              <w:ind w:right="-2"/>
              <w:jc w:val="both"/>
              <w:rPr>
                <w:rFonts w:cs="Arial"/>
                <w:b/>
                <w:i/>
                <w:sz w:val="20"/>
              </w:rPr>
            </w:pPr>
            <w:r w:rsidRPr="0091719A">
              <w:rPr>
                <w:rFonts w:cs="Arial"/>
                <w:b/>
                <w:i/>
                <w:sz w:val="20"/>
                <w:lang w:val="fr-FR"/>
              </w:rPr>
              <w:t xml:space="preserve"> </w:t>
            </w:r>
            <w:r>
              <w:rPr>
                <w:rFonts w:cs="Arial"/>
                <w:b/>
                <w:i/>
                <w:sz w:val="20"/>
                <w:lang w:val="fr-FR"/>
              </w:rPr>
              <w:t xml:space="preserve">Base Scope </w:t>
            </w:r>
            <w:r w:rsidRPr="0091719A">
              <w:rPr>
                <w:rFonts w:cs="Arial"/>
                <w:b/>
                <w:i/>
                <w:sz w:val="20"/>
              </w:rPr>
              <w:t>TOTAL</w:t>
            </w:r>
            <w:r>
              <w:rPr>
                <w:rFonts w:cs="Arial"/>
                <w:b/>
                <w:i/>
                <w:sz w:val="20"/>
              </w:rPr>
              <w:t xml:space="preserve"> (BS = BS1+BS2)</w:t>
            </w:r>
            <w:r w:rsidRPr="0091719A">
              <w:rPr>
                <w:rFonts w:cs="Arial"/>
                <w:b/>
                <w:i/>
                <w:sz w:val="20"/>
              </w:rPr>
              <w:t>:</w:t>
            </w:r>
          </w:p>
        </w:tc>
        <w:tc>
          <w:tcPr>
            <w:tcW w:w="2155" w:type="dxa"/>
            <w:tcBorders>
              <w:top w:val="double" w:sz="4" w:space="0" w:color="auto"/>
              <w:left w:val="double" w:sz="4" w:space="0" w:color="auto"/>
              <w:bottom w:val="double" w:sz="4" w:space="0" w:color="auto"/>
              <w:right w:val="double" w:sz="4" w:space="0" w:color="auto"/>
            </w:tcBorders>
          </w:tcPr>
          <w:p w14:paraId="390A2943" w14:textId="77777777" w:rsidR="00BD6BCE" w:rsidRPr="0091719A" w:rsidRDefault="00BD6BCE" w:rsidP="00A6568A">
            <w:pPr>
              <w:spacing w:before="60" w:after="60"/>
              <w:ind w:right="12"/>
              <w:jc w:val="center"/>
              <w:rPr>
                <w:rFonts w:cs="Arial"/>
                <w:b/>
                <w:i/>
                <w:sz w:val="20"/>
              </w:rPr>
            </w:pPr>
          </w:p>
        </w:tc>
      </w:tr>
    </w:tbl>
    <w:p w14:paraId="77CEE052" w14:textId="77777777" w:rsidR="00BD6BCE" w:rsidRDefault="00BD6BCE" w:rsidP="00BD6BCE">
      <w:pPr>
        <w:pStyle w:val="Odstavekseznama"/>
        <w:ind w:right="1102"/>
        <w:jc w:val="both"/>
        <w:rPr>
          <w:rFonts w:asciiTheme="minorHAnsi" w:hAnsiTheme="minorHAnsi"/>
        </w:rPr>
      </w:pPr>
    </w:p>
    <w:p w14:paraId="6F68354E" w14:textId="77777777" w:rsidR="00BD6BCE" w:rsidRDefault="00BD6BCE" w:rsidP="00BD6BCE">
      <w:pPr>
        <w:pStyle w:val="Odstavekseznama"/>
        <w:ind w:right="1102"/>
        <w:jc w:val="both"/>
        <w:rPr>
          <w:rFonts w:asciiTheme="minorHAnsi" w:hAnsiTheme="minorHAnsi"/>
        </w:rPr>
      </w:pPr>
    </w:p>
    <w:p w14:paraId="3482292A" w14:textId="06686E9D" w:rsidR="00BD6BCE" w:rsidRPr="00B35359" w:rsidRDefault="00BD6BCE" w:rsidP="00BD6BCE">
      <w:pPr>
        <w:pStyle w:val="Odstavekseznama"/>
        <w:ind w:right="1102"/>
        <w:jc w:val="both"/>
        <w:rPr>
          <w:rFonts w:asciiTheme="minorHAnsi" w:hAnsiTheme="minorHAnsi"/>
        </w:rPr>
      </w:pPr>
      <w:r>
        <w:rPr>
          <w:rFonts w:asciiTheme="minorHAnsi" w:hAnsiTheme="minorHAnsi"/>
        </w:rPr>
        <w:lastRenderedPageBreak/>
        <w:t>Fixed and Firm Prices</w:t>
      </w:r>
      <w:r w:rsidRPr="00B35359">
        <w:rPr>
          <w:rFonts w:asciiTheme="minorHAnsi" w:hAnsiTheme="minorHAnsi"/>
        </w:rPr>
        <w:t xml:space="preserve"> for Optional Scope of Services and Delivery (Section 2.3 of the TS33-VNMG14):</w:t>
      </w:r>
    </w:p>
    <w:tbl>
      <w:tblPr>
        <w:tblStyle w:val="TableGrid12"/>
        <w:tblW w:w="8188" w:type="dxa"/>
        <w:tblInd w:w="720" w:type="dxa"/>
        <w:tblLook w:val="04A0" w:firstRow="1" w:lastRow="0" w:firstColumn="1" w:lastColumn="0" w:noHBand="0" w:noVBand="1"/>
      </w:tblPr>
      <w:tblGrid>
        <w:gridCol w:w="1009"/>
        <w:gridCol w:w="4838"/>
        <w:gridCol w:w="2341"/>
      </w:tblGrid>
      <w:tr w:rsidR="00BD6BCE" w:rsidRPr="00DD0193" w14:paraId="1EC0CFAF" w14:textId="77777777" w:rsidTr="00A6568A">
        <w:trPr>
          <w:trHeight w:val="794"/>
        </w:trPr>
        <w:tc>
          <w:tcPr>
            <w:tcW w:w="1009" w:type="dxa"/>
            <w:tcBorders>
              <w:top w:val="single" w:sz="18" w:space="0" w:color="auto"/>
              <w:left w:val="single" w:sz="18" w:space="0" w:color="auto"/>
              <w:bottom w:val="single" w:sz="18" w:space="0" w:color="auto"/>
              <w:right w:val="single" w:sz="18" w:space="0" w:color="auto"/>
            </w:tcBorders>
            <w:vAlign w:val="center"/>
          </w:tcPr>
          <w:p w14:paraId="00720AB3" w14:textId="77777777" w:rsidR="00BD6BCE" w:rsidRPr="0091719A" w:rsidRDefault="00BD6BCE" w:rsidP="00A6568A">
            <w:pPr>
              <w:spacing w:before="60" w:after="60"/>
              <w:ind w:right="-2"/>
              <w:jc w:val="center"/>
              <w:rPr>
                <w:rFonts w:cs="Arial"/>
                <w:b/>
                <w:i/>
                <w:sz w:val="20"/>
              </w:rPr>
            </w:pPr>
          </w:p>
          <w:p w14:paraId="321131B8" w14:textId="77777777" w:rsidR="00BD6BCE" w:rsidRPr="00DD0193" w:rsidRDefault="00BD6BCE" w:rsidP="00A6568A">
            <w:pPr>
              <w:spacing w:before="60" w:after="60"/>
              <w:ind w:right="-2"/>
              <w:jc w:val="center"/>
              <w:rPr>
                <w:rFonts w:cs="Arial"/>
                <w:b/>
                <w:i/>
                <w:sz w:val="20"/>
              </w:rPr>
            </w:pPr>
            <w:r w:rsidRPr="00DD0193">
              <w:rPr>
                <w:rFonts w:cs="Arial"/>
                <w:b/>
                <w:i/>
                <w:sz w:val="20"/>
              </w:rPr>
              <w:t>Item</w:t>
            </w:r>
          </w:p>
        </w:tc>
        <w:tc>
          <w:tcPr>
            <w:tcW w:w="4838" w:type="dxa"/>
            <w:tcBorders>
              <w:top w:val="single" w:sz="18" w:space="0" w:color="auto"/>
              <w:left w:val="single" w:sz="18" w:space="0" w:color="auto"/>
              <w:bottom w:val="single" w:sz="18" w:space="0" w:color="auto"/>
              <w:right w:val="single" w:sz="18" w:space="0" w:color="auto"/>
            </w:tcBorders>
            <w:vAlign w:val="center"/>
          </w:tcPr>
          <w:p w14:paraId="58AD3EA1" w14:textId="77777777" w:rsidR="00BD6BCE" w:rsidRPr="00DD0193" w:rsidRDefault="00BD6BCE" w:rsidP="00A6568A">
            <w:pPr>
              <w:spacing w:before="60" w:after="60"/>
              <w:ind w:right="-2"/>
              <w:jc w:val="center"/>
              <w:rPr>
                <w:rFonts w:cs="Arial"/>
                <w:b/>
                <w:i/>
                <w:sz w:val="20"/>
              </w:rPr>
            </w:pPr>
            <w:r w:rsidRPr="00DD0193">
              <w:rPr>
                <w:rFonts w:cs="Arial"/>
                <w:b/>
                <w:i/>
                <w:sz w:val="20"/>
              </w:rPr>
              <w:t xml:space="preserve">Optional Scope of Services and Delivery (Section 2.3 </w:t>
            </w:r>
            <w:r>
              <w:rPr>
                <w:rFonts w:cs="Arial"/>
                <w:b/>
                <w:i/>
                <w:sz w:val="20"/>
              </w:rPr>
              <w:t>o</w:t>
            </w:r>
            <w:r w:rsidRPr="00DD0193">
              <w:rPr>
                <w:rFonts w:cs="Arial"/>
                <w:b/>
                <w:i/>
                <w:sz w:val="20"/>
              </w:rPr>
              <w:t>f the TS33-VNMG14)</w:t>
            </w:r>
          </w:p>
        </w:tc>
        <w:tc>
          <w:tcPr>
            <w:tcW w:w="2341" w:type="dxa"/>
            <w:tcBorders>
              <w:top w:val="single" w:sz="18" w:space="0" w:color="auto"/>
              <w:left w:val="single" w:sz="18" w:space="0" w:color="auto"/>
              <w:bottom w:val="single" w:sz="18" w:space="0" w:color="auto"/>
              <w:right w:val="single" w:sz="18" w:space="0" w:color="auto"/>
            </w:tcBorders>
            <w:vAlign w:val="center"/>
          </w:tcPr>
          <w:p w14:paraId="09488337" w14:textId="77777777" w:rsidR="00BD6BCE" w:rsidRDefault="00BD6BCE" w:rsidP="00A6568A">
            <w:pPr>
              <w:spacing w:before="60" w:after="60"/>
              <w:ind w:right="-18"/>
              <w:jc w:val="center"/>
              <w:rPr>
                <w:rFonts w:cs="Arial"/>
                <w:b/>
                <w:i/>
                <w:spacing w:val="-3"/>
                <w:sz w:val="20"/>
              </w:rPr>
            </w:pPr>
            <w:r w:rsidRPr="00DD0193">
              <w:rPr>
                <w:rFonts w:cs="Arial"/>
                <w:b/>
                <w:i/>
                <w:spacing w:val="-3"/>
                <w:sz w:val="20"/>
              </w:rPr>
              <w:t xml:space="preserve">Price </w:t>
            </w:r>
          </w:p>
          <w:p w14:paraId="3DDE932C" w14:textId="77777777" w:rsidR="00BD6BCE" w:rsidRPr="00DD0193" w:rsidRDefault="00BD6BCE" w:rsidP="00A6568A">
            <w:pPr>
              <w:spacing w:before="60" w:after="60"/>
              <w:ind w:right="-18"/>
              <w:jc w:val="center"/>
              <w:rPr>
                <w:rFonts w:cs="Arial"/>
                <w:b/>
                <w:i/>
                <w:spacing w:val="-3"/>
                <w:sz w:val="20"/>
                <w:szCs w:val="22"/>
              </w:rPr>
            </w:pPr>
            <w:r>
              <w:rPr>
                <w:rFonts w:cs="Arial"/>
                <w:b/>
                <w:i/>
                <w:spacing w:val="-3"/>
                <w:sz w:val="20"/>
              </w:rPr>
              <w:t>(</w:t>
            </w:r>
            <w:r w:rsidRPr="00DD0193">
              <w:rPr>
                <w:rFonts w:cs="Arial"/>
                <w:b/>
                <w:i/>
                <w:spacing w:val="-3"/>
                <w:sz w:val="20"/>
              </w:rPr>
              <w:t>EUR</w:t>
            </w:r>
            <w:r>
              <w:rPr>
                <w:rFonts w:cs="Arial"/>
                <w:b/>
                <w:i/>
                <w:spacing w:val="-3"/>
                <w:sz w:val="20"/>
              </w:rPr>
              <w:t>/USD)</w:t>
            </w:r>
          </w:p>
        </w:tc>
      </w:tr>
      <w:tr w:rsidR="00BD6BCE" w:rsidRPr="00DD0193" w14:paraId="763B94F0" w14:textId="77777777" w:rsidTr="00A6568A">
        <w:trPr>
          <w:trHeight w:val="347"/>
        </w:trPr>
        <w:tc>
          <w:tcPr>
            <w:tcW w:w="1009" w:type="dxa"/>
            <w:tcBorders>
              <w:top w:val="single" w:sz="18" w:space="0" w:color="auto"/>
              <w:left w:val="single" w:sz="18" w:space="0" w:color="auto"/>
              <w:bottom w:val="single" w:sz="18" w:space="0" w:color="auto"/>
              <w:right w:val="single" w:sz="18" w:space="0" w:color="auto"/>
            </w:tcBorders>
            <w:vAlign w:val="center"/>
          </w:tcPr>
          <w:p w14:paraId="65EC381A" w14:textId="77777777" w:rsidR="00BD6BCE" w:rsidRPr="00DD0193" w:rsidRDefault="00BD6BCE" w:rsidP="00A6568A">
            <w:pPr>
              <w:spacing w:before="60" w:after="60"/>
              <w:ind w:right="-2"/>
              <w:jc w:val="center"/>
              <w:rPr>
                <w:rFonts w:cs="Arial"/>
                <w:b/>
                <w:i/>
                <w:sz w:val="20"/>
              </w:rPr>
            </w:pPr>
            <w:r>
              <w:rPr>
                <w:rFonts w:cs="Arial"/>
                <w:b/>
                <w:i/>
                <w:sz w:val="20"/>
              </w:rPr>
              <w:t>OS1</w:t>
            </w:r>
          </w:p>
        </w:tc>
        <w:tc>
          <w:tcPr>
            <w:tcW w:w="4838" w:type="dxa"/>
            <w:tcBorders>
              <w:top w:val="single" w:sz="18" w:space="0" w:color="auto"/>
              <w:left w:val="single" w:sz="18" w:space="0" w:color="auto"/>
              <w:bottom w:val="single" w:sz="18" w:space="0" w:color="auto"/>
              <w:right w:val="single" w:sz="18" w:space="0" w:color="auto"/>
            </w:tcBorders>
            <w:vAlign w:val="center"/>
          </w:tcPr>
          <w:p w14:paraId="32311AE2" w14:textId="77777777" w:rsidR="00BD6BCE" w:rsidRPr="00DD0193" w:rsidRDefault="00BD6BCE" w:rsidP="00A6568A">
            <w:pPr>
              <w:spacing w:before="60" w:after="60"/>
              <w:ind w:right="-2"/>
              <w:jc w:val="center"/>
              <w:rPr>
                <w:rFonts w:cs="Arial"/>
                <w:b/>
                <w:i/>
                <w:sz w:val="20"/>
              </w:rPr>
            </w:pPr>
            <w:r w:rsidRPr="00DD0193">
              <w:rPr>
                <w:rFonts w:cs="Arial"/>
                <w:b/>
                <w:i/>
                <w:sz w:val="20"/>
              </w:rPr>
              <w:t>Optional Scope 1 (OS1)</w:t>
            </w:r>
          </w:p>
        </w:tc>
        <w:tc>
          <w:tcPr>
            <w:tcW w:w="2341" w:type="dxa"/>
            <w:tcBorders>
              <w:top w:val="single" w:sz="18" w:space="0" w:color="auto"/>
              <w:left w:val="single" w:sz="18" w:space="0" w:color="auto"/>
              <w:bottom w:val="single" w:sz="18" w:space="0" w:color="auto"/>
              <w:right w:val="single" w:sz="18" w:space="0" w:color="auto"/>
            </w:tcBorders>
            <w:vAlign w:val="center"/>
          </w:tcPr>
          <w:p w14:paraId="20E116FC" w14:textId="77777777" w:rsidR="00BD6BCE" w:rsidRPr="00DD0193" w:rsidRDefault="00BD6BCE" w:rsidP="00A6568A">
            <w:pPr>
              <w:spacing w:before="60" w:after="60"/>
              <w:ind w:right="-18"/>
              <w:jc w:val="center"/>
              <w:rPr>
                <w:rFonts w:cs="Arial"/>
                <w:b/>
                <w:i/>
                <w:spacing w:val="-3"/>
                <w:sz w:val="20"/>
              </w:rPr>
            </w:pPr>
          </w:p>
        </w:tc>
      </w:tr>
      <w:tr w:rsidR="00BD6BCE" w:rsidRPr="00DD0193" w14:paraId="4E5AA5F0" w14:textId="77777777" w:rsidTr="00A6568A">
        <w:trPr>
          <w:trHeight w:val="562"/>
        </w:trPr>
        <w:tc>
          <w:tcPr>
            <w:tcW w:w="1009" w:type="dxa"/>
            <w:tcBorders>
              <w:top w:val="single" w:sz="18" w:space="0" w:color="auto"/>
            </w:tcBorders>
          </w:tcPr>
          <w:p w14:paraId="66CDC1C2" w14:textId="77777777" w:rsidR="00BD6BCE" w:rsidRPr="00DD0193" w:rsidRDefault="00BD6BCE" w:rsidP="00A6568A">
            <w:pPr>
              <w:jc w:val="both"/>
              <w:rPr>
                <w:rFonts w:cs="Arial"/>
                <w:szCs w:val="24"/>
              </w:rPr>
            </w:pPr>
            <w:r w:rsidRPr="00DD0193">
              <w:rPr>
                <w:rFonts w:cs="Arial"/>
                <w:szCs w:val="24"/>
              </w:rPr>
              <w:t>1</w:t>
            </w:r>
          </w:p>
        </w:tc>
        <w:tc>
          <w:tcPr>
            <w:tcW w:w="4838" w:type="dxa"/>
            <w:tcBorders>
              <w:top w:val="single" w:sz="18" w:space="0" w:color="auto"/>
            </w:tcBorders>
          </w:tcPr>
          <w:p w14:paraId="7E8F1201" w14:textId="77777777" w:rsidR="00BD6BCE" w:rsidRPr="00DD0193" w:rsidRDefault="00BD6BCE" w:rsidP="00A6568A">
            <w:pPr>
              <w:spacing w:before="60" w:after="60"/>
              <w:ind w:right="-2"/>
              <w:rPr>
                <w:rFonts w:cs="Arial"/>
                <w:b/>
                <w:i/>
                <w:sz w:val="20"/>
                <w:szCs w:val="22"/>
              </w:rPr>
            </w:pPr>
            <w:r w:rsidRPr="00DD0193">
              <w:rPr>
                <w:rFonts w:cs="Arial"/>
                <w:b/>
                <w:i/>
                <w:sz w:val="20"/>
                <w:szCs w:val="22"/>
              </w:rPr>
              <w:t xml:space="preserve">Long ring modification with tooth top design </w:t>
            </w:r>
          </w:p>
        </w:tc>
        <w:tc>
          <w:tcPr>
            <w:tcW w:w="2341" w:type="dxa"/>
            <w:tcBorders>
              <w:top w:val="single" w:sz="18" w:space="0" w:color="auto"/>
            </w:tcBorders>
          </w:tcPr>
          <w:p w14:paraId="51B2AB18" w14:textId="77777777" w:rsidR="00BD6BCE" w:rsidRPr="00DD0193" w:rsidRDefault="00BD6BCE" w:rsidP="00A6568A">
            <w:pPr>
              <w:jc w:val="both"/>
              <w:rPr>
                <w:rFonts w:cs="Arial"/>
                <w:szCs w:val="24"/>
              </w:rPr>
            </w:pPr>
          </w:p>
        </w:tc>
      </w:tr>
      <w:tr w:rsidR="00BD6BCE" w:rsidRPr="00DD0193" w14:paraId="14F2D0F2" w14:textId="77777777" w:rsidTr="00A6568A">
        <w:trPr>
          <w:trHeight w:val="628"/>
        </w:trPr>
        <w:tc>
          <w:tcPr>
            <w:tcW w:w="1009" w:type="dxa"/>
            <w:tcBorders>
              <w:bottom w:val="single" w:sz="18" w:space="0" w:color="auto"/>
            </w:tcBorders>
          </w:tcPr>
          <w:p w14:paraId="069CC973" w14:textId="77777777" w:rsidR="00BD6BCE" w:rsidRPr="00DD0193" w:rsidRDefault="00BD6BCE" w:rsidP="00A6568A">
            <w:pPr>
              <w:jc w:val="both"/>
              <w:rPr>
                <w:rFonts w:cs="Arial"/>
                <w:szCs w:val="24"/>
              </w:rPr>
            </w:pPr>
            <w:r w:rsidRPr="00DD0193">
              <w:rPr>
                <w:rFonts w:cs="Arial"/>
                <w:szCs w:val="24"/>
              </w:rPr>
              <w:t>2</w:t>
            </w:r>
          </w:p>
        </w:tc>
        <w:tc>
          <w:tcPr>
            <w:tcW w:w="4838" w:type="dxa"/>
            <w:tcBorders>
              <w:bottom w:val="single" w:sz="18" w:space="0" w:color="auto"/>
            </w:tcBorders>
          </w:tcPr>
          <w:p w14:paraId="47E8EB69" w14:textId="77777777" w:rsidR="00BD6BCE" w:rsidRPr="00DD0193" w:rsidRDefault="00BD6BCE" w:rsidP="00A6568A">
            <w:pPr>
              <w:spacing w:before="60" w:after="60"/>
              <w:ind w:right="-2"/>
              <w:rPr>
                <w:rFonts w:cs="Arial"/>
                <w:b/>
                <w:i/>
                <w:sz w:val="20"/>
                <w:szCs w:val="22"/>
              </w:rPr>
            </w:pPr>
            <w:r w:rsidRPr="00DD0193">
              <w:rPr>
                <w:rFonts w:cs="Arial"/>
                <w:b/>
                <w:i/>
                <w:sz w:val="20"/>
                <w:szCs w:val="22"/>
              </w:rPr>
              <w:t xml:space="preserve">New set of rotor retaining rings </w:t>
            </w:r>
          </w:p>
          <w:p w14:paraId="4D9C028C" w14:textId="77777777" w:rsidR="00BD6BCE" w:rsidRPr="00DD0193" w:rsidRDefault="00BD6BCE" w:rsidP="00A6568A">
            <w:pPr>
              <w:spacing w:before="60" w:after="60"/>
              <w:ind w:right="-2"/>
              <w:rPr>
                <w:rFonts w:cs="Arial"/>
                <w:b/>
                <w:i/>
                <w:sz w:val="20"/>
                <w:szCs w:val="22"/>
              </w:rPr>
            </w:pPr>
            <w:r w:rsidRPr="00DD0193">
              <w:rPr>
                <w:rFonts w:cs="Arial"/>
                <w:b/>
                <w:i/>
                <w:sz w:val="20"/>
                <w:szCs w:val="22"/>
              </w:rPr>
              <w:t>(if required for Long ring modification)</w:t>
            </w:r>
          </w:p>
        </w:tc>
        <w:tc>
          <w:tcPr>
            <w:tcW w:w="2341" w:type="dxa"/>
            <w:tcBorders>
              <w:bottom w:val="single" w:sz="18" w:space="0" w:color="auto"/>
            </w:tcBorders>
          </w:tcPr>
          <w:p w14:paraId="751A81CF" w14:textId="77777777" w:rsidR="00BD6BCE" w:rsidRPr="00DD0193" w:rsidRDefault="00BD6BCE" w:rsidP="00A6568A">
            <w:pPr>
              <w:jc w:val="both"/>
              <w:rPr>
                <w:rFonts w:cs="Arial"/>
                <w:szCs w:val="24"/>
              </w:rPr>
            </w:pPr>
          </w:p>
        </w:tc>
      </w:tr>
      <w:tr w:rsidR="00BD6BCE" w:rsidRPr="00DD0193" w14:paraId="1A4B3138" w14:textId="77777777" w:rsidTr="00A6568A">
        <w:trPr>
          <w:trHeight w:val="331"/>
        </w:trPr>
        <w:tc>
          <w:tcPr>
            <w:tcW w:w="1009" w:type="dxa"/>
            <w:tcBorders>
              <w:top w:val="single" w:sz="18" w:space="0" w:color="auto"/>
              <w:left w:val="single" w:sz="18" w:space="0" w:color="auto"/>
              <w:bottom w:val="single" w:sz="18" w:space="0" w:color="auto"/>
              <w:right w:val="single" w:sz="18" w:space="0" w:color="auto"/>
            </w:tcBorders>
            <w:vAlign w:val="center"/>
          </w:tcPr>
          <w:p w14:paraId="4246995F" w14:textId="77777777" w:rsidR="00BD6BCE" w:rsidRPr="00DD0193" w:rsidRDefault="00BD6BCE" w:rsidP="00A6568A">
            <w:pPr>
              <w:spacing w:before="60" w:after="60"/>
              <w:ind w:right="-2"/>
              <w:jc w:val="center"/>
              <w:rPr>
                <w:rFonts w:cs="Arial"/>
                <w:b/>
                <w:i/>
                <w:sz w:val="20"/>
              </w:rPr>
            </w:pPr>
            <w:r w:rsidRPr="00DD0193">
              <w:rPr>
                <w:rFonts w:cs="Arial"/>
                <w:b/>
                <w:i/>
                <w:sz w:val="20"/>
              </w:rPr>
              <w:t>OS2</w:t>
            </w:r>
          </w:p>
        </w:tc>
        <w:tc>
          <w:tcPr>
            <w:tcW w:w="4838" w:type="dxa"/>
            <w:tcBorders>
              <w:top w:val="single" w:sz="18" w:space="0" w:color="auto"/>
              <w:left w:val="single" w:sz="18" w:space="0" w:color="auto"/>
              <w:bottom w:val="single" w:sz="18" w:space="0" w:color="auto"/>
              <w:right w:val="single" w:sz="18" w:space="0" w:color="auto"/>
            </w:tcBorders>
            <w:vAlign w:val="center"/>
          </w:tcPr>
          <w:p w14:paraId="2976B9F7" w14:textId="77777777" w:rsidR="00BD6BCE" w:rsidRPr="00DD0193" w:rsidRDefault="00BD6BCE" w:rsidP="00A6568A">
            <w:pPr>
              <w:spacing w:before="60" w:after="60"/>
              <w:ind w:right="-2"/>
              <w:jc w:val="center"/>
              <w:rPr>
                <w:rFonts w:cs="Arial"/>
                <w:b/>
                <w:i/>
                <w:sz w:val="20"/>
              </w:rPr>
            </w:pPr>
            <w:r w:rsidRPr="00DD0193">
              <w:rPr>
                <w:rFonts w:cs="Arial"/>
                <w:b/>
                <w:i/>
                <w:sz w:val="20"/>
              </w:rPr>
              <w:t>Optional Scope 2 (OS2)</w:t>
            </w:r>
          </w:p>
        </w:tc>
        <w:tc>
          <w:tcPr>
            <w:tcW w:w="2341" w:type="dxa"/>
            <w:tcBorders>
              <w:top w:val="single" w:sz="18" w:space="0" w:color="auto"/>
              <w:left w:val="single" w:sz="18" w:space="0" w:color="auto"/>
              <w:bottom w:val="single" w:sz="18" w:space="0" w:color="auto"/>
              <w:right w:val="single" w:sz="18" w:space="0" w:color="auto"/>
            </w:tcBorders>
            <w:vAlign w:val="center"/>
          </w:tcPr>
          <w:p w14:paraId="4AC8F426" w14:textId="77777777" w:rsidR="00BD6BCE" w:rsidRPr="00DD0193" w:rsidRDefault="00BD6BCE" w:rsidP="00A6568A">
            <w:pPr>
              <w:jc w:val="center"/>
              <w:rPr>
                <w:rFonts w:cs="Arial"/>
                <w:szCs w:val="24"/>
              </w:rPr>
            </w:pPr>
          </w:p>
        </w:tc>
      </w:tr>
      <w:tr w:rsidR="00BD6BCE" w:rsidRPr="00DD0193" w14:paraId="237DB9CC" w14:textId="77777777" w:rsidTr="00A6568A">
        <w:trPr>
          <w:trHeight w:val="628"/>
        </w:trPr>
        <w:tc>
          <w:tcPr>
            <w:tcW w:w="1009" w:type="dxa"/>
            <w:tcBorders>
              <w:top w:val="single" w:sz="18" w:space="0" w:color="auto"/>
            </w:tcBorders>
          </w:tcPr>
          <w:p w14:paraId="51ABFBE6" w14:textId="77777777" w:rsidR="00BD6BCE" w:rsidRPr="00DD0193" w:rsidRDefault="00BD6BCE" w:rsidP="00A6568A">
            <w:pPr>
              <w:jc w:val="both"/>
              <w:rPr>
                <w:rFonts w:cs="Arial"/>
                <w:szCs w:val="24"/>
              </w:rPr>
            </w:pPr>
            <w:r w:rsidRPr="00DD0193">
              <w:rPr>
                <w:rFonts w:cs="Arial"/>
                <w:szCs w:val="24"/>
              </w:rPr>
              <w:t>1</w:t>
            </w:r>
          </w:p>
        </w:tc>
        <w:tc>
          <w:tcPr>
            <w:tcW w:w="4838" w:type="dxa"/>
            <w:tcBorders>
              <w:top w:val="single" w:sz="18" w:space="0" w:color="auto"/>
            </w:tcBorders>
          </w:tcPr>
          <w:p w14:paraId="4DEB7621" w14:textId="77777777" w:rsidR="00BD6BCE" w:rsidRPr="00DD0193" w:rsidRDefault="00BD6BCE" w:rsidP="00A6568A">
            <w:pPr>
              <w:spacing w:before="60" w:after="60"/>
              <w:ind w:right="-2"/>
              <w:rPr>
                <w:rFonts w:cs="Arial"/>
                <w:b/>
                <w:i/>
                <w:sz w:val="20"/>
                <w:szCs w:val="22"/>
              </w:rPr>
            </w:pPr>
            <w:r w:rsidRPr="00DD0193">
              <w:rPr>
                <w:rFonts w:cs="Arial"/>
                <w:b/>
                <w:i/>
                <w:sz w:val="20"/>
                <w:szCs w:val="22"/>
              </w:rPr>
              <w:t>New Copper rotor winding</w:t>
            </w:r>
          </w:p>
          <w:p w14:paraId="5D1FA614" w14:textId="77777777" w:rsidR="00BD6BCE" w:rsidRPr="00DD0193" w:rsidRDefault="00BD6BCE" w:rsidP="00A6568A">
            <w:pPr>
              <w:spacing w:before="60" w:after="60"/>
              <w:ind w:right="-2"/>
              <w:rPr>
                <w:rFonts w:cs="Arial"/>
                <w:b/>
                <w:i/>
                <w:sz w:val="20"/>
                <w:szCs w:val="22"/>
              </w:rPr>
            </w:pPr>
          </w:p>
        </w:tc>
        <w:tc>
          <w:tcPr>
            <w:tcW w:w="2341" w:type="dxa"/>
            <w:tcBorders>
              <w:top w:val="single" w:sz="18" w:space="0" w:color="auto"/>
            </w:tcBorders>
          </w:tcPr>
          <w:p w14:paraId="22334228" w14:textId="77777777" w:rsidR="00BD6BCE" w:rsidRPr="00DD0193" w:rsidRDefault="00BD6BCE" w:rsidP="00A6568A">
            <w:pPr>
              <w:jc w:val="both"/>
              <w:rPr>
                <w:rFonts w:cs="Arial"/>
                <w:szCs w:val="24"/>
              </w:rPr>
            </w:pPr>
          </w:p>
        </w:tc>
      </w:tr>
      <w:tr w:rsidR="00BD6BCE" w:rsidRPr="00DD0193" w14:paraId="77E1C1B7" w14:textId="77777777" w:rsidTr="00A6568A">
        <w:trPr>
          <w:trHeight w:val="628"/>
        </w:trPr>
        <w:tc>
          <w:tcPr>
            <w:tcW w:w="1009" w:type="dxa"/>
          </w:tcPr>
          <w:p w14:paraId="294D829B" w14:textId="77777777" w:rsidR="00BD6BCE" w:rsidRPr="00DD0193" w:rsidRDefault="00BD6BCE" w:rsidP="00A6568A">
            <w:pPr>
              <w:jc w:val="both"/>
              <w:rPr>
                <w:rFonts w:cs="Arial"/>
                <w:szCs w:val="24"/>
              </w:rPr>
            </w:pPr>
            <w:r w:rsidRPr="00DD0193">
              <w:rPr>
                <w:rFonts w:cs="Arial"/>
                <w:szCs w:val="24"/>
              </w:rPr>
              <w:t>2</w:t>
            </w:r>
          </w:p>
        </w:tc>
        <w:tc>
          <w:tcPr>
            <w:tcW w:w="4838" w:type="dxa"/>
          </w:tcPr>
          <w:p w14:paraId="1D983054" w14:textId="77777777" w:rsidR="00BD6BCE" w:rsidRPr="00DD0193" w:rsidRDefault="00BD6BCE" w:rsidP="00A6568A">
            <w:pPr>
              <w:spacing w:before="60" w:after="60"/>
              <w:ind w:right="-2"/>
              <w:rPr>
                <w:rFonts w:cs="Arial"/>
                <w:b/>
                <w:i/>
                <w:sz w:val="20"/>
                <w:szCs w:val="22"/>
              </w:rPr>
            </w:pPr>
            <w:r w:rsidRPr="00DD0193">
              <w:rPr>
                <w:rFonts w:cs="Arial"/>
                <w:b/>
                <w:i/>
                <w:sz w:val="20"/>
                <w:szCs w:val="22"/>
              </w:rPr>
              <w:t>New set of rotor compressor blades</w:t>
            </w:r>
          </w:p>
          <w:p w14:paraId="7282CCF2" w14:textId="77777777" w:rsidR="00BD6BCE" w:rsidRPr="00DD0193" w:rsidRDefault="00BD6BCE" w:rsidP="00A6568A">
            <w:pPr>
              <w:spacing w:before="60" w:after="60"/>
              <w:ind w:right="-2"/>
              <w:rPr>
                <w:rFonts w:cs="Arial"/>
                <w:b/>
                <w:i/>
                <w:sz w:val="20"/>
                <w:szCs w:val="22"/>
              </w:rPr>
            </w:pPr>
          </w:p>
        </w:tc>
        <w:tc>
          <w:tcPr>
            <w:tcW w:w="2341" w:type="dxa"/>
          </w:tcPr>
          <w:p w14:paraId="1EFD563A" w14:textId="77777777" w:rsidR="00BD6BCE" w:rsidRPr="00DD0193" w:rsidRDefault="00BD6BCE" w:rsidP="00A6568A">
            <w:pPr>
              <w:jc w:val="both"/>
              <w:rPr>
                <w:rFonts w:cs="Arial"/>
                <w:szCs w:val="24"/>
              </w:rPr>
            </w:pPr>
          </w:p>
        </w:tc>
      </w:tr>
      <w:tr w:rsidR="00BD6BCE" w:rsidRPr="00DD0193" w14:paraId="408B9A19" w14:textId="77777777" w:rsidTr="00A6568A">
        <w:trPr>
          <w:trHeight w:val="628"/>
        </w:trPr>
        <w:tc>
          <w:tcPr>
            <w:tcW w:w="1009" w:type="dxa"/>
          </w:tcPr>
          <w:p w14:paraId="2AD170BC" w14:textId="77777777" w:rsidR="00BD6BCE" w:rsidRPr="00DD0193" w:rsidRDefault="00BD6BCE" w:rsidP="00A6568A">
            <w:pPr>
              <w:jc w:val="both"/>
              <w:rPr>
                <w:rFonts w:cs="Arial"/>
                <w:szCs w:val="24"/>
              </w:rPr>
            </w:pPr>
            <w:r w:rsidRPr="00DD0193">
              <w:rPr>
                <w:rFonts w:cs="Arial"/>
                <w:szCs w:val="24"/>
              </w:rPr>
              <w:t>3</w:t>
            </w:r>
          </w:p>
        </w:tc>
        <w:tc>
          <w:tcPr>
            <w:tcW w:w="4838" w:type="dxa"/>
          </w:tcPr>
          <w:p w14:paraId="3FDE9B76" w14:textId="77777777" w:rsidR="00BD6BCE" w:rsidRPr="00DD0193" w:rsidRDefault="00BD6BCE" w:rsidP="00A6568A">
            <w:pPr>
              <w:spacing w:before="60" w:after="60"/>
              <w:ind w:right="-2"/>
              <w:rPr>
                <w:rFonts w:cs="Arial"/>
                <w:b/>
                <w:i/>
                <w:sz w:val="20"/>
                <w:szCs w:val="22"/>
              </w:rPr>
            </w:pPr>
            <w:r w:rsidRPr="00DD0193">
              <w:rPr>
                <w:rFonts w:cs="Arial"/>
                <w:b/>
                <w:i/>
                <w:sz w:val="20"/>
                <w:szCs w:val="22"/>
              </w:rPr>
              <w:t>New blower hub</w:t>
            </w:r>
          </w:p>
          <w:p w14:paraId="59FEDC6D" w14:textId="77777777" w:rsidR="00BD6BCE" w:rsidRPr="00DD0193" w:rsidRDefault="00BD6BCE" w:rsidP="00A6568A">
            <w:pPr>
              <w:spacing w:before="60" w:after="60"/>
              <w:ind w:right="-2"/>
              <w:rPr>
                <w:rFonts w:cs="Arial"/>
                <w:b/>
                <w:i/>
                <w:sz w:val="20"/>
                <w:szCs w:val="22"/>
              </w:rPr>
            </w:pPr>
          </w:p>
        </w:tc>
        <w:tc>
          <w:tcPr>
            <w:tcW w:w="2341" w:type="dxa"/>
          </w:tcPr>
          <w:p w14:paraId="215B2448" w14:textId="77777777" w:rsidR="00BD6BCE" w:rsidRPr="00DD0193" w:rsidRDefault="00BD6BCE" w:rsidP="00A6568A">
            <w:pPr>
              <w:jc w:val="both"/>
              <w:rPr>
                <w:rFonts w:cs="Arial"/>
                <w:szCs w:val="24"/>
              </w:rPr>
            </w:pPr>
          </w:p>
        </w:tc>
      </w:tr>
      <w:tr w:rsidR="00BD6BCE" w:rsidRPr="00DD0193" w14:paraId="30C44869" w14:textId="77777777" w:rsidTr="00A6568A">
        <w:trPr>
          <w:trHeight w:val="628"/>
        </w:trPr>
        <w:tc>
          <w:tcPr>
            <w:tcW w:w="1009" w:type="dxa"/>
          </w:tcPr>
          <w:p w14:paraId="46A396E9" w14:textId="77777777" w:rsidR="00BD6BCE" w:rsidRPr="00DD0193" w:rsidRDefault="00BD6BCE" w:rsidP="00A6568A">
            <w:pPr>
              <w:jc w:val="both"/>
              <w:rPr>
                <w:rFonts w:cs="Arial"/>
                <w:szCs w:val="24"/>
              </w:rPr>
            </w:pPr>
            <w:r w:rsidRPr="00DD0193">
              <w:rPr>
                <w:rFonts w:cs="Arial"/>
                <w:szCs w:val="24"/>
              </w:rPr>
              <w:t>4</w:t>
            </w:r>
          </w:p>
        </w:tc>
        <w:tc>
          <w:tcPr>
            <w:tcW w:w="4838" w:type="dxa"/>
          </w:tcPr>
          <w:p w14:paraId="0CE13CB8" w14:textId="77777777" w:rsidR="00BD6BCE" w:rsidRPr="00DD0193" w:rsidRDefault="00BD6BCE" w:rsidP="00A6568A">
            <w:pPr>
              <w:spacing w:before="60" w:after="60"/>
              <w:ind w:right="-2"/>
              <w:rPr>
                <w:rFonts w:cs="Arial"/>
                <w:b/>
                <w:i/>
                <w:sz w:val="20"/>
                <w:szCs w:val="22"/>
              </w:rPr>
            </w:pPr>
            <w:r w:rsidRPr="00DD0193">
              <w:rPr>
                <w:rFonts w:cs="Arial"/>
                <w:b/>
                <w:i/>
                <w:sz w:val="20"/>
                <w:szCs w:val="22"/>
              </w:rPr>
              <w:t>New turbine-end coupling</w:t>
            </w:r>
          </w:p>
          <w:p w14:paraId="37E30AAD" w14:textId="77777777" w:rsidR="00BD6BCE" w:rsidRPr="00DD0193" w:rsidRDefault="00BD6BCE" w:rsidP="00A6568A">
            <w:pPr>
              <w:spacing w:before="60" w:after="60"/>
              <w:ind w:right="-2"/>
              <w:rPr>
                <w:rFonts w:cs="Arial"/>
                <w:b/>
                <w:i/>
                <w:sz w:val="20"/>
                <w:szCs w:val="22"/>
              </w:rPr>
            </w:pPr>
          </w:p>
        </w:tc>
        <w:tc>
          <w:tcPr>
            <w:tcW w:w="2341" w:type="dxa"/>
          </w:tcPr>
          <w:p w14:paraId="1C1D72A8" w14:textId="77777777" w:rsidR="00BD6BCE" w:rsidRPr="00DD0193" w:rsidRDefault="00BD6BCE" w:rsidP="00A6568A">
            <w:pPr>
              <w:jc w:val="both"/>
              <w:rPr>
                <w:rFonts w:cs="Arial"/>
                <w:szCs w:val="24"/>
              </w:rPr>
            </w:pPr>
          </w:p>
        </w:tc>
      </w:tr>
      <w:tr w:rsidR="00BD6BCE" w:rsidRPr="00DD0193" w14:paraId="46193AE5" w14:textId="77777777" w:rsidTr="00A6568A">
        <w:trPr>
          <w:trHeight w:val="628"/>
        </w:trPr>
        <w:tc>
          <w:tcPr>
            <w:tcW w:w="1009" w:type="dxa"/>
          </w:tcPr>
          <w:p w14:paraId="751AB284" w14:textId="77777777" w:rsidR="00BD6BCE" w:rsidRPr="00DD0193" w:rsidRDefault="00BD6BCE" w:rsidP="00A6568A">
            <w:pPr>
              <w:jc w:val="both"/>
              <w:rPr>
                <w:rFonts w:cs="Arial"/>
                <w:szCs w:val="24"/>
              </w:rPr>
            </w:pPr>
            <w:r w:rsidRPr="00DD0193">
              <w:rPr>
                <w:rFonts w:cs="Arial"/>
                <w:szCs w:val="24"/>
              </w:rPr>
              <w:t>5</w:t>
            </w:r>
          </w:p>
          <w:p w14:paraId="1C3F7202" w14:textId="77777777" w:rsidR="00BD6BCE" w:rsidRPr="00DD0193" w:rsidRDefault="00BD6BCE" w:rsidP="00A6568A">
            <w:pPr>
              <w:jc w:val="both"/>
              <w:rPr>
                <w:rFonts w:cs="Arial"/>
                <w:szCs w:val="24"/>
              </w:rPr>
            </w:pPr>
          </w:p>
        </w:tc>
        <w:tc>
          <w:tcPr>
            <w:tcW w:w="4838" w:type="dxa"/>
          </w:tcPr>
          <w:p w14:paraId="49057A89" w14:textId="77777777" w:rsidR="00BD6BCE" w:rsidRPr="00DD0193" w:rsidRDefault="00BD6BCE" w:rsidP="00A6568A">
            <w:pPr>
              <w:spacing w:before="60" w:after="60"/>
              <w:ind w:right="-2"/>
              <w:rPr>
                <w:rFonts w:cs="Arial"/>
                <w:b/>
                <w:i/>
                <w:sz w:val="20"/>
                <w:szCs w:val="22"/>
              </w:rPr>
            </w:pPr>
            <w:r w:rsidRPr="00DD0193">
              <w:rPr>
                <w:rFonts w:cs="Arial"/>
                <w:b/>
                <w:i/>
                <w:sz w:val="20"/>
                <w:szCs w:val="22"/>
              </w:rPr>
              <w:t>New Radial Leads with Seals</w:t>
            </w:r>
          </w:p>
          <w:p w14:paraId="723AC25E" w14:textId="77777777" w:rsidR="00BD6BCE" w:rsidRPr="00DD0193" w:rsidRDefault="00BD6BCE" w:rsidP="00A6568A">
            <w:pPr>
              <w:spacing w:before="60" w:after="60"/>
              <w:ind w:right="-2"/>
              <w:rPr>
                <w:rFonts w:cs="Arial"/>
                <w:b/>
                <w:i/>
                <w:sz w:val="20"/>
                <w:szCs w:val="22"/>
              </w:rPr>
            </w:pPr>
          </w:p>
        </w:tc>
        <w:tc>
          <w:tcPr>
            <w:tcW w:w="2341" w:type="dxa"/>
          </w:tcPr>
          <w:p w14:paraId="533F7FDE" w14:textId="77777777" w:rsidR="00BD6BCE" w:rsidRPr="00DD0193" w:rsidRDefault="00BD6BCE" w:rsidP="00A6568A">
            <w:pPr>
              <w:jc w:val="both"/>
              <w:rPr>
                <w:rFonts w:cs="Arial"/>
                <w:szCs w:val="24"/>
              </w:rPr>
            </w:pPr>
          </w:p>
        </w:tc>
      </w:tr>
      <w:tr w:rsidR="00BD6BCE" w:rsidRPr="007B0E2E" w14:paraId="5C4EEFDC" w14:textId="77777777" w:rsidTr="00A6568A">
        <w:trPr>
          <w:trHeight w:val="910"/>
        </w:trPr>
        <w:tc>
          <w:tcPr>
            <w:tcW w:w="1009" w:type="dxa"/>
            <w:tcBorders>
              <w:top w:val="double" w:sz="4" w:space="0" w:color="auto"/>
              <w:left w:val="double" w:sz="4" w:space="0" w:color="auto"/>
              <w:bottom w:val="double" w:sz="4" w:space="0" w:color="auto"/>
              <w:right w:val="double" w:sz="4" w:space="0" w:color="auto"/>
            </w:tcBorders>
            <w:vAlign w:val="center"/>
          </w:tcPr>
          <w:p w14:paraId="50F53576" w14:textId="77777777" w:rsidR="00BD6BCE" w:rsidRDefault="00BD6BCE" w:rsidP="00A6568A">
            <w:pPr>
              <w:spacing w:before="60" w:after="60"/>
              <w:ind w:right="-2"/>
              <w:jc w:val="center"/>
              <w:rPr>
                <w:rFonts w:cs="Arial"/>
                <w:b/>
                <w:i/>
                <w:sz w:val="20"/>
                <w:szCs w:val="22"/>
                <w:lang w:val="fr-FR"/>
              </w:rPr>
            </w:pPr>
            <w:r>
              <w:rPr>
                <w:rFonts w:cs="Arial"/>
                <w:b/>
                <w:i/>
                <w:sz w:val="20"/>
                <w:szCs w:val="22"/>
                <w:lang w:val="fr-FR"/>
              </w:rPr>
              <w:t>OS1</w:t>
            </w:r>
          </w:p>
          <w:p w14:paraId="6A10DAA3" w14:textId="77777777" w:rsidR="00BD6BCE" w:rsidRDefault="00BD6BCE" w:rsidP="00A6568A">
            <w:pPr>
              <w:spacing w:before="60" w:after="60"/>
              <w:ind w:right="-2"/>
              <w:jc w:val="center"/>
              <w:rPr>
                <w:rFonts w:cs="Arial"/>
                <w:b/>
                <w:i/>
                <w:sz w:val="20"/>
                <w:szCs w:val="22"/>
                <w:lang w:val="fr-FR"/>
              </w:rPr>
            </w:pPr>
            <w:r>
              <w:rPr>
                <w:rFonts w:cs="Arial"/>
                <w:b/>
                <w:i/>
                <w:sz w:val="20"/>
                <w:szCs w:val="22"/>
                <w:lang w:val="fr-FR"/>
              </w:rPr>
              <w:t>+</w:t>
            </w:r>
          </w:p>
          <w:p w14:paraId="23A09933" w14:textId="77777777" w:rsidR="00BD6BCE" w:rsidRPr="00DD0193" w:rsidRDefault="00BD6BCE" w:rsidP="00A6568A">
            <w:pPr>
              <w:spacing w:before="60" w:after="60"/>
              <w:ind w:right="-2"/>
              <w:jc w:val="center"/>
              <w:rPr>
                <w:rFonts w:cs="Arial"/>
                <w:b/>
                <w:i/>
                <w:sz w:val="20"/>
                <w:szCs w:val="22"/>
                <w:lang w:val="fr-FR"/>
              </w:rPr>
            </w:pPr>
            <w:r>
              <w:rPr>
                <w:rFonts w:cs="Arial"/>
                <w:b/>
                <w:i/>
                <w:sz w:val="20"/>
                <w:szCs w:val="22"/>
                <w:lang w:val="fr-FR"/>
              </w:rPr>
              <w:t>OS2</w:t>
            </w:r>
          </w:p>
        </w:tc>
        <w:tc>
          <w:tcPr>
            <w:tcW w:w="4838" w:type="dxa"/>
            <w:tcBorders>
              <w:top w:val="double" w:sz="4" w:space="0" w:color="auto"/>
              <w:left w:val="double" w:sz="4" w:space="0" w:color="auto"/>
              <w:bottom w:val="double" w:sz="4" w:space="0" w:color="auto"/>
              <w:right w:val="double" w:sz="4" w:space="0" w:color="auto"/>
            </w:tcBorders>
            <w:vAlign w:val="center"/>
          </w:tcPr>
          <w:p w14:paraId="63220846" w14:textId="77777777" w:rsidR="00BD6BCE" w:rsidRPr="007B0E2E" w:rsidRDefault="00BD6BCE" w:rsidP="00A6568A">
            <w:pPr>
              <w:spacing w:before="60" w:after="60"/>
              <w:ind w:right="-2"/>
              <w:jc w:val="center"/>
              <w:rPr>
                <w:rFonts w:cs="Arial"/>
                <w:b/>
                <w:i/>
                <w:sz w:val="20"/>
                <w:szCs w:val="22"/>
                <w:lang w:val="fr-FR"/>
              </w:rPr>
            </w:pPr>
            <w:r w:rsidRPr="00DD0193">
              <w:rPr>
                <w:rFonts w:cs="Arial"/>
                <w:b/>
                <w:i/>
                <w:sz w:val="20"/>
                <w:szCs w:val="22"/>
                <w:lang w:val="fr-FR"/>
              </w:rPr>
              <w:t>TOTAL MAXIMUM PRICE for Optional Scope of Work</w:t>
            </w:r>
            <w:r>
              <w:rPr>
                <w:rFonts w:cs="Arial"/>
                <w:b/>
                <w:i/>
                <w:sz w:val="20"/>
                <w:szCs w:val="22"/>
                <w:lang w:val="fr-FR"/>
              </w:rPr>
              <w:t xml:space="preserve"> = OS-1 + OS-2</w:t>
            </w:r>
          </w:p>
        </w:tc>
        <w:tc>
          <w:tcPr>
            <w:tcW w:w="2341" w:type="dxa"/>
            <w:tcBorders>
              <w:top w:val="double" w:sz="4" w:space="0" w:color="auto"/>
              <w:left w:val="double" w:sz="4" w:space="0" w:color="auto"/>
              <w:bottom w:val="double" w:sz="4" w:space="0" w:color="auto"/>
              <w:right w:val="double" w:sz="4" w:space="0" w:color="auto"/>
            </w:tcBorders>
            <w:vAlign w:val="center"/>
          </w:tcPr>
          <w:p w14:paraId="2BA461F6" w14:textId="77777777" w:rsidR="00BD6BCE" w:rsidRPr="007B0E2E" w:rsidRDefault="00BD6BCE" w:rsidP="00A6568A">
            <w:pPr>
              <w:spacing w:before="60" w:after="60"/>
              <w:ind w:right="-2"/>
              <w:jc w:val="center"/>
              <w:rPr>
                <w:rFonts w:cs="Arial"/>
                <w:b/>
                <w:i/>
                <w:sz w:val="20"/>
                <w:szCs w:val="22"/>
                <w:lang w:val="fr-FR"/>
              </w:rPr>
            </w:pPr>
          </w:p>
        </w:tc>
      </w:tr>
      <w:tr w:rsidR="00BD6BCE" w:rsidRPr="007B0E2E" w14:paraId="161A5BF0" w14:textId="77777777" w:rsidTr="00BD6BCE">
        <w:trPr>
          <w:trHeight w:val="910"/>
        </w:trPr>
        <w:tc>
          <w:tcPr>
            <w:tcW w:w="1009" w:type="dxa"/>
            <w:tcBorders>
              <w:top w:val="double" w:sz="4" w:space="0" w:color="auto"/>
              <w:left w:val="double" w:sz="4" w:space="0" w:color="auto"/>
              <w:bottom w:val="single" w:sz="12" w:space="0" w:color="auto"/>
              <w:right w:val="double" w:sz="4" w:space="0" w:color="auto"/>
            </w:tcBorders>
            <w:vAlign w:val="center"/>
          </w:tcPr>
          <w:p w14:paraId="014CBCC2" w14:textId="5954F14D" w:rsidR="00BD6BCE" w:rsidRDefault="00BD6BCE" w:rsidP="00A6568A">
            <w:pPr>
              <w:spacing w:before="60" w:after="60"/>
              <w:ind w:right="-2"/>
              <w:jc w:val="center"/>
              <w:rPr>
                <w:rFonts w:cs="Arial"/>
                <w:b/>
                <w:i/>
                <w:sz w:val="20"/>
                <w:lang w:val="fr-FR"/>
              </w:rPr>
            </w:pPr>
            <w:r>
              <w:rPr>
                <w:rFonts w:cs="Arial"/>
                <w:b/>
                <w:i/>
                <w:sz w:val="20"/>
                <w:lang w:val="fr-FR"/>
              </w:rPr>
              <w:t>OS3</w:t>
            </w:r>
          </w:p>
        </w:tc>
        <w:tc>
          <w:tcPr>
            <w:tcW w:w="4838" w:type="dxa"/>
            <w:tcBorders>
              <w:top w:val="double" w:sz="4" w:space="0" w:color="auto"/>
              <w:left w:val="double" w:sz="4" w:space="0" w:color="auto"/>
              <w:bottom w:val="single" w:sz="12" w:space="0" w:color="auto"/>
              <w:right w:val="double" w:sz="4" w:space="0" w:color="auto"/>
            </w:tcBorders>
            <w:vAlign w:val="center"/>
          </w:tcPr>
          <w:p w14:paraId="77F21DA3" w14:textId="5531845A" w:rsidR="00BD6BCE" w:rsidRPr="00DD0193" w:rsidRDefault="00BD6BCE" w:rsidP="00A6568A">
            <w:pPr>
              <w:spacing w:before="60" w:after="60"/>
              <w:ind w:right="-2"/>
              <w:jc w:val="center"/>
              <w:rPr>
                <w:rFonts w:cs="Arial"/>
                <w:b/>
                <w:i/>
                <w:sz w:val="20"/>
                <w:lang w:val="fr-FR"/>
              </w:rPr>
            </w:pPr>
            <w:r>
              <w:rPr>
                <w:rFonts w:cs="Arial"/>
                <w:b/>
                <w:i/>
                <w:sz w:val="20"/>
                <w:lang w:val="fr-FR"/>
              </w:rPr>
              <w:t>Optional Scope 3 (OS3)</w:t>
            </w:r>
          </w:p>
        </w:tc>
        <w:tc>
          <w:tcPr>
            <w:tcW w:w="2341" w:type="dxa"/>
            <w:tcBorders>
              <w:top w:val="double" w:sz="4" w:space="0" w:color="auto"/>
              <w:left w:val="double" w:sz="4" w:space="0" w:color="auto"/>
              <w:bottom w:val="single" w:sz="12" w:space="0" w:color="auto"/>
              <w:right w:val="double" w:sz="4" w:space="0" w:color="auto"/>
            </w:tcBorders>
            <w:vAlign w:val="center"/>
          </w:tcPr>
          <w:p w14:paraId="1E67FB24" w14:textId="77777777" w:rsidR="00BD6BCE" w:rsidRPr="007B0E2E" w:rsidRDefault="00BD6BCE" w:rsidP="00A6568A">
            <w:pPr>
              <w:spacing w:before="60" w:after="60"/>
              <w:ind w:right="-2"/>
              <w:jc w:val="center"/>
              <w:rPr>
                <w:rFonts w:cs="Arial"/>
                <w:b/>
                <w:i/>
                <w:sz w:val="20"/>
                <w:lang w:val="fr-FR"/>
              </w:rPr>
            </w:pPr>
          </w:p>
        </w:tc>
      </w:tr>
      <w:tr w:rsidR="00BD6BCE" w:rsidRPr="007B0E2E" w14:paraId="4E5CCB70" w14:textId="77777777" w:rsidTr="00BD6BCE">
        <w:trPr>
          <w:trHeight w:val="910"/>
        </w:trPr>
        <w:tc>
          <w:tcPr>
            <w:tcW w:w="1009" w:type="dxa"/>
            <w:tcBorders>
              <w:top w:val="single" w:sz="12" w:space="0" w:color="auto"/>
              <w:left w:val="single" w:sz="12" w:space="0" w:color="auto"/>
              <w:bottom w:val="single" w:sz="12" w:space="0" w:color="auto"/>
              <w:right w:val="single" w:sz="12" w:space="0" w:color="auto"/>
            </w:tcBorders>
            <w:vAlign w:val="center"/>
          </w:tcPr>
          <w:p w14:paraId="51834A7F" w14:textId="724CA96F" w:rsidR="00BD6BCE" w:rsidRDefault="00EB7983" w:rsidP="00EB7983">
            <w:pPr>
              <w:jc w:val="both"/>
              <w:rPr>
                <w:rFonts w:cs="Arial"/>
                <w:b/>
                <w:i/>
                <w:sz w:val="20"/>
                <w:lang w:val="fr-FR"/>
              </w:rPr>
            </w:pPr>
            <w:r w:rsidRPr="00DD0193">
              <w:rPr>
                <w:rFonts w:cs="Arial"/>
                <w:szCs w:val="24"/>
              </w:rPr>
              <w:t>1</w:t>
            </w:r>
          </w:p>
        </w:tc>
        <w:tc>
          <w:tcPr>
            <w:tcW w:w="4838" w:type="dxa"/>
            <w:tcBorders>
              <w:top w:val="single" w:sz="12" w:space="0" w:color="auto"/>
              <w:left w:val="single" w:sz="12" w:space="0" w:color="auto"/>
              <w:bottom w:val="single" w:sz="12" w:space="0" w:color="auto"/>
              <w:right w:val="single" w:sz="12" w:space="0" w:color="auto"/>
            </w:tcBorders>
            <w:vAlign w:val="center"/>
          </w:tcPr>
          <w:p w14:paraId="34CDB9B7" w14:textId="587BB82F" w:rsidR="00BD6BCE" w:rsidRDefault="00BD6BCE" w:rsidP="00EB7983">
            <w:pPr>
              <w:spacing w:before="60" w:after="60"/>
              <w:ind w:right="-2"/>
              <w:rPr>
                <w:rFonts w:cs="Arial"/>
                <w:b/>
                <w:i/>
                <w:sz w:val="20"/>
                <w:lang w:val="fr-FR"/>
              </w:rPr>
            </w:pPr>
            <w:r>
              <w:rPr>
                <w:rFonts w:cs="Arial"/>
                <w:b/>
                <w:i/>
                <w:sz w:val="20"/>
                <w:lang w:val="fr-FR"/>
              </w:rPr>
              <w:t>Asbestos decontamination</w:t>
            </w:r>
          </w:p>
        </w:tc>
        <w:tc>
          <w:tcPr>
            <w:tcW w:w="2341" w:type="dxa"/>
            <w:tcBorders>
              <w:top w:val="single" w:sz="12" w:space="0" w:color="auto"/>
              <w:left w:val="single" w:sz="12" w:space="0" w:color="auto"/>
              <w:bottom w:val="single" w:sz="12" w:space="0" w:color="auto"/>
              <w:right w:val="single" w:sz="12" w:space="0" w:color="auto"/>
            </w:tcBorders>
            <w:vAlign w:val="center"/>
          </w:tcPr>
          <w:p w14:paraId="535A6836" w14:textId="77777777" w:rsidR="00BD6BCE" w:rsidRPr="007B0E2E" w:rsidRDefault="00BD6BCE" w:rsidP="00A6568A">
            <w:pPr>
              <w:spacing w:before="60" w:after="60"/>
              <w:ind w:right="-2"/>
              <w:jc w:val="center"/>
              <w:rPr>
                <w:rFonts w:cs="Arial"/>
                <w:b/>
                <w:i/>
                <w:sz w:val="20"/>
                <w:lang w:val="fr-FR"/>
              </w:rPr>
            </w:pPr>
          </w:p>
        </w:tc>
      </w:tr>
    </w:tbl>
    <w:p w14:paraId="5B54AE6D" w14:textId="77777777" w:rsidR="00BD6BCE" w:rsidRDefault="00BD6BCE" w:rsidP="00BD6BCE">
      <w:pPr>
        <w:pStyle w:val="Odstavekseznama"/>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5AB46DD4" w14:textId="77777777" w:rsidR="00BD6BCE" w:rsidRPr="000C339F" w:rsidRDefault="00BD6BCE" w:rsidP="00BD6BCE">
      <w:pPr>
        <w:pStyle w:val="Odstavekseznama"/>
        <w:jc w:val="both"/>
        <w:rPr>
          <w:rFonts w:asciiTheme="minorHAnsi" w:hAnsiTheme="minorHAnsi"/>
          <w:w w:val="104"/>
          <w:sz w:val="24"/>
          <w:szCs w:val="24"/>
        </w:rPr>
      </w:pPr>
      <w:r w:rsidRPr="000C339F">
        <w:rPr>
          <w:rFonts w:asciiTheme="minorHAnsi" w:hAnsiTheme="minorHAnsi"/>
          <w:sz w:val="24"/>
          <w:szCs w:val="24"/>
        </w:rPr>
        <w:t>Total fixed and firm Price for the subject of the public procurement should be indicated in the Bid, provided that the above PRICE BREAKDOWN TABLE</w:t>
      </w:r>
      <w:r>
        <w:rPr>
          <w:rFonts w:asciiTheme="minorHAnsi" w:hAnsiTheme="minorHAnsi"/>
          <w:sz w:val="24"/>
          <w:szCs w:val="24"/>
        </w:rPr>
        <w:t>S</w:t>
      </w:r>
      <w:r w:rsidRPr="000C339F">
        <w:rPr>
          <w:rFonts w:asciiTheme="minorHAnsi" w:hAnsiTheme="minorHAnsi"/>
          <w:sz w:val="24"/>
          <w:szCs w:val="24"/>
        </w:rPr>
        <w:t xml:space="preserve"> should be filled in too, in order to enable Purchaser to make quality Bid evaluation.</w:t>
      </w:r>
      <w:r w:rsidRPr="000C339F">
        <w:rPr>
          <w:rFonts w:asciiTheme="minorHAnsi" w:hAnsiTheme="minorHAnsi"/>
          <w:spacing w:val="41"/>
          <w:sz w:val="24"/>
          <w:szCs w:val="24"/>
        </w:rPr>
        <w:t xml:space="preserve"> </w:t>
      </w:r>
      <w:r w:rsidRPr="000C339F">
        <w:rPr>
          <w:rFonts w:asciiTheme="minorHAnsi" w:hAnsiTheme="minorHAnsi"/>
          <w:sz w:val="24"/>
          <w:szCs w:val="24"/>
        </w:rPr>
        <w:t>The</w:t>
      </w:r>
      <w:r w:rsidRPr="000C339F">
        <w:rPr>
          <w:rFonts w:asciiTheme="minorHAnsi" w:hAnsiTheme="minorHAnsi"/>
          <w:spacing w:val="18"/>
          <w:sz w:val="24"/>
          <w:szCs w:val="24"/>
        </w:rPr>
        <w:t xml:space="preserve"> </w:t>
      </w:r>
      <w:r w:rsidRPr="000C339F">
        <w:rPr>
          <w:rFonts w:asciiTheme="minorHAnsi" w:hAnsiTheme="minorHAnsi"/>
          <w:sz w:val="24"/>
          <w:szCs w:val="24"/>
        </w:rPr>
        <w:t>items of the calculation</w:t>
      </w:r>
      <w:r w:rsidRPr="000C339F">
        <w:rPr>
          <w:rFonts w:asciiTheme="minorHAnsi" w:hAnsiTheme="minorHAnsi"/>
          <w:spacing w:val="20"/>
          <w:sz w:val="24"/>
          <w:szCs w:val="24"/>
        </w:rPr>
        <w:t xml:space="preserve"> </w:t>
      </w:r>
      <w:r w:rsidRPr="000C339F">
        <w:rPr>
          <w:rFonts w:asciiTheme="minorHAnsi" w:hAnsiTheme="minorHAnsi"/>
          <w:sz w:val="24"/>
          <w:szCs w:val="24"/>
        </w:rPr>
        <w:t>with</w:t>
      </w:r>
      <w:r w:rsidRPr="000C339F">
        <w:rPr>
          <w:rFonts w:asciiTheme="minorHAnsi" w:hAnsiTheme="minorHAnsi"/>
          <w:spacing w:val="27"/>
          <w:sz w:val="24"/>
          <w:szCs w:val="24"/>
        </w:rPr>
        <w:t xml:space="preserve"> </w:t>
      </w:r>
      <w:r w:rsidRPr="000C339F">
        <w:rPr>
          <w:rFonts w:asciiTheme="minorHAnsi" w:hAnsiTheme="minorHAnsi"/>
          <w:sz w:val="24"/>
          <w:szCs w:val="24"/>
        </w:rPr>
        <w:t>price “0”, N/A or “/”</w:t>
      </w:r>
      <w:r w:rsidRPr="000C339F">
        <w:rPr>
          <w:rFonts w:asciiTheme="minorHAnsi" w:hAnsiTheme="minorHAnsi"/>
          <w:spacing w:val="31"/>
          <w:sz w:val="24"/>
          <w:szCs w:val="24"/>
        </w:rPr>
        <w:t xml:space="preserve"> </w:t>
      </w:r>
      <w:r w:rsidRPr="000C339F">
        <w:rPr>
          <w:rFonts w:asciiTheme="minorHAnsi" w:hAnsiTheme="minorHAnsi"/>
          <w:sz w:val="24"/>
          <w:szCs w:val="24"/>
        </w:rPr>
        <w:t>shall</w:t>
      </w:r>
      <w:r w:rsidRPr="000C339F">
        <w:rPr>
          <w:rFonts w:asciiTheme="minorHAnsi" w:hAnsiTheme="minorHAnsi"/>
          <w:spacing w:val="22"/>
          <w:sz w:val="24"/>
          <w:szCs w:val="24"/>
        </w:rPr>
        <w:t xml:space="preserve"> be </w:t>
      </w:r>
      <w:r w:rsidRPr="000C339F">
        <w:rPr>
          <w:rFonts w:asciiTheme="minorHAnsi" w:hAnsiTheme="minorHAnsi"/>
          <w:sz w:val="24"/>
          <w:szCs w:val="24"/>
        </w:rPr>
        <w:t>considered</w:t>
      </w:r>
      <w:r w:rsidRPr="000C339F">
        <w:rPr>
          <w:rFonts w:asciiTheme="minorHAnsi" w:hAnsiTheme="minorHAnsi"/>
          <w:spacing w:val="52"/>
          <w:sz w:val="24"/>
          <w:szCs w:val="24"/>
        </w:rPr>
        <w:t xml:space="preserve"> </w:t>
      </w:r>
      <w:r w:rsidRPr="000C339F">
        <w:rPr>
          <w:rFonts w:asciiTheme="minorHAnsi" w:hAnsiTheme="minorHAnsi"/>
          <w:sz w:val="24"/>
          <w:szCs w:val="24"/>
        </w:rPr>
        <w:t>as</w:t>
      </w:r>
      <w:r w:rsidRPr="000C339F">
        <w:rPr>
          <w:rFonts w:asciiTheme="minorHAnsi" w:hAnsiTheme="minorHAnsi"/>
          <w:spacing w:val="15"/>
          <w:sz w:val="24"/>
          <w:szCs w:val="24"/>
        </w:rPr>
        <w:t xml:space="preserve"> </w:t>
      </w:r>
      <w:r w:rsidRPr="000C339F">
        <w:rPr>
          <w:rFonts w:asciiTheme="minorHAnsi" w:hAnsiTheme="minorHAnsi"/>
          <w:sz w:val="24"/>
          <w:szCs w:val="24"/>
        </w:rPr>
        <w:t>already</w:t>
      </w:r>
      <w:r w:rsidRPr="000C339F">
        <w:rPr>
          <w:rFonts w:asciiTheme="minorHAnsi" w:hAnsiTheme="minorHAnsi"/>
          <w:spacing w:val="35"/>
          <w:sz w:val="24"/>
          <w:szCs w:val="24"/>
        </w:rPr>
        <w:t xml:space="preserve"> </w:t>
      </w:r>
      <w:r w:rsidRPr="000C339F">
        <w:rPr>
          <w:rFonts w:asciiTheme="minorHAnsi" w:hAnsiTheme="minorHAnsi"/>
          <w:sz w:val="24"/>
          <w:szCs w:val="24"/>
        </w:rPr>
        <w:t>included</w:t>
      </w:r>
      <w:r w:rsidRPr="000C339F">
        <w:rPr>
          <w:rFonts w:asciiTheme="minorHAnsi" w:hAnsiTheme="minorHAnsi"/>
          <w:spacing w:val="52"/>
          <w:sz w:val="24"/>
          <w:szCs w:val="24"/>
        </w:rPr>
        <w:t xml:space="preserve"> </w:t>
      </w:r>
      <w:r w:rsidRPr="000C339F">
        <w:rPr>
          <w:rFonts w:asciiTheme="minorHAnsi" w:hAnsiTheme="minorHAnsi"/>
          <w:sz w:val="24"/>
          <w:szCs w:val="24"/>
        </w:rPr>
        <w:t>in</w:t>
      </w:r>
      <w:r w:rsidRPr="000C339F">
        <w:rPr>
          <w:rFonts w:asciiTheme="minorHAnsi" w:hAnsiTheme="minorHAnsi"/>
          <w:spacing w:val="9"/>
          <w:sz w:val="24"/>
          <w:szCs w:val="24"/>
        </w:rPr>
        <w:t xml:space="preserve"> </w:t>
      </w:r>
      <w:r w:rsidRPr="000C339F">
        <w:rPr>
          <w:rFonts w:asciiTheme="minorHAnsi" w:hAnsiTheme="minorHAnsi"/>
          <w:sz w:val="24"/>
          <w:szCs w:val="24"/>
        </w:rPr>
        <w:t>the</w:t>
      </w:r>
      <w:r w:rsidRPr="000C339F">
        <w:rPr>
          <w:rFonts w:asciiTheme="minorHAnsi" w:hAnsiTheme="minorHAnsi"/>
          <w:spacing w:val="19"/>
          <w:sz w:val="24"/>
          <w:szCs w:val="24"/>
        </w:rPr>
        <w:t xml:space="preserve"> total </w:t>
      </w:r>
      <w:r w:rsidRPr="000C339F">
        <w:rPr>
          <w:rFonts w:asciiTheme="minorHAnsi" w:hAnsiTheme="minorHAnsi"/>
          <w:w w:val="104"/>
          <w:sz w:val="24"/>
          <w:szCs w:val="24"/>
        </w:rPr>
        <w:t>Bid Price.</w:t>
      </w:r>
      <w:r w:rsidRPr="000C339F">
        <w:rPr>
          <w:rFonts w:asciiTheme="minorHAnsi" w:hAnsiTheme="minorHAnsi"/>
          <w:sz w:val="24"/>
          <w:szCs w:val="24"/>
        </w:rPr>
        <w:t xml:space="preserve"> </w:t>
      </w:r>
      <w:r w:rsidRPr="000C339F">
        <w:rPr>
          <w:rFonts w:asciiTheme="minorHAnsi" w:hAnsiTheme="minorHAnsi"/>
          <w:w w:val="104"/>
          <w:sz w:val="24"/>
          <w:szCs w:val="24"/>
        </w:rPr>
        <w:t>If the price is not filled, the Bid will be disqualified.</w:t>
      </w:r>
    </w:p>
    <w:p w14:paraId="56E63CE0" w14:textId="77777777" w:rsidR="00BD6BCE" w:rsidRDefault="00BD6BCE" w:rsidP="00BD6BCE">
      <w:pPr>
        <w:pStyle w:val="Odstavekseznama"/>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59BA3590" w14:textId="77777777" w:rsidR="00BD6BCE" w:rsidRDefault="00BD6BCE" w:rsidP="00BD6BCE">
      <w:pPr>
        <w:pStyle w:val="Odstavekseznama"/>
        <w:widowControl w:val="0"/>
        <w:numPr>
          <w:ilvl w:val="0"/>
          <w:numId w:val="1"/>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Pr>
          <w:rFonts w:asciiTheme="minorHAnsi" w:hAnsiTheme="minorHAnsi"/>
        </w:rPr>
        <w:t>act and complete them all in accordance with the schedule proposed in the Bidding Documentation.</w:t>
      </w:r>
    </w:p>
    <w:p w14:paraId="57A5CD7F" w14:textId="77777777" w:rsidR="00BD6BCE" w:rsidRPr="00CA1BAD" w:rsidRDefault="00BD6BCE" w:rsidP="00BD6BCE">
      <w:pPr>
        <w:pStyle w:val="Odstavekseznama"/>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0EC96877" w14:textId="77777777" w:rsidR="00BD6BCE" w:rsidRPr="00CA1BAD" w:rsidRDefault="00BD6BCE" w:rsidP="00BD6BCE">
      <w:pPr>
        <w:pStyle w:val="Odstavekseznama"/>
        <w:widowControl w:val="0"/>
        <w:numPr>
          <w:ilvl w:val="0"/>
          <w:numId w:val="1"/>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 xml:space="preserve">We agree that the Bid is binding for us </w:t>
      </w:r>
      <w:r w:rsidRPr="009E7F9E">
        <w:rPr>
          <w:rFonts w:asciiTheme="minorHAnsi" w:hAnsiTheme="minorHAnsi"/>
        </w:rPr>
        <w:t>90</w:t>
      </w:r>
      <w:r w:rsidRPr="00CA1BAD">
        <w:rPr>
          <w:rFonts w:asciiTheme="minorHAnsi" w:hAnsiTheme="minorHAnsi"/>
        </w:rPr>
        <w:t xml:space="preserve"> days from the date of the Bids Opening and that it can be accepted by the Purchaser any time within the </w:t>
      </w:r>
      <w:r w:rsidRPr="009E7F9E">
        <w:rPr>
          <w:rFonts w:asciiTheme="minorHAnsi" w:hAnsiTheme="minorHAnsi"/>
        </w:rPr>
        <w:t>90</w:t>
      </w:r>
      <w:r>
        <w:rPr>
          <w:rFonts w:asciiTheme="minorHAnsi" w:hAnsiTheme="minorHAnsi"/>
        </w:rPr>
        <w:t xml:space="preserve"> </w:t>
      </w:r>
      <w:r w:rsidRPr="00CA1BAD">
        <w:rPr>
          <w:rFonts w:asciiTheme="minorHAnsi" w:hAnsiTheme="minorHAnsi"/>
        </w:rPr>
        <w:t>days' period.</w:t>
      </w:r>
    </w:p>
    <w:p w14:paraId="5FB96336" w14:textId="77777777" w:rsidR="00BD6BCE" w:rsidRPr="00CA1BAD" w:rsidRDefault="00BD6BCE" w:rsidP="00BD6BCE">
      <w:pPr>
        <w:jc w:val="both"/>
        <w:rPr>
          <w:rFonts w:asciiTheme="minorHAnsi" w:hAnsiTheme="minorHAnsi"/>
          <w:sz w:val="24"/>
          <w:szCs w:val="24"/>
        </w:rPr>
      </w:pPr>
    </w:p>
    <w:p w14:paraId="6620017B" w14:textId="77777777" w:rsidR="00BD6BCE" w:rsidRPr="00CA1BAD" w:rsidRDefault="00BD6BCE" w:rsidP="00BD6BCE">
      <w:pPr>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74E5B6FA" w14:textId="77777777" w:rsidR="00BD6BCE" w:rsidRPr="00CA1BAD" w:rsidRDefault="00BD6BCE" w:rsidP="00BD6BCE">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2BA99938" w14:textId="77777777" w:rsidR="00BD6BCE" w:rsidRPr="00CA1BAD" w:rsidRDefault="00BD6BCE" w:rsidP="00BD6BCE">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63469E3E" w14:textId="5F078C30" w:rsidR="009F5692" w:rsidRDefault="00BD6BCE" w:rsidP="00BD6BCE">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sectPr w:rsidR="009F5692" w:rsidSect="00BD6BCE">
      <w:pgSz w:w="11906" w:h="16838"/>
      <w:pgMar w:top="993"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6044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BCE"/>
    <w:rsid w:val="00153EFA"/>
    <w:rsid w:val="009F5692"/>
    <w:rsid w:val="00BD6BCE"/>
    <w:rsid w:val="00EB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EB2D5"/>
  <w15:chartTrackingRefBased/>
  <w15:docId w15:val="{A28446DF-DF8F-424A-8FAA-EE8568F69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6BCE"/>
    <w:pPr>
      <w:spacing w:after="0" w:line="240" w:lineRule="auto"/>
    </w:pPr>
    <w:rPr>
      <w:rFonts w:ascii="Arial" w:eastAsiaTheme="minorEastAsia" w:hAnsi="Arial" w:cs="Times New Roman"/>
      <w:sz w:val="23"/>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 Paragraph 1"/>
    <w:basedOn w:val="Navaden"/>
    <w:link w:val="OdstavekseznamaZnak"/>
    <w:uiPriority w:val="34"/>
    <w:qFormat/>
    <w:rsid w:val="00BD6BCE"/>
    <w:pPr>
      <w:ind w:left="720"/>
      <w:contextualSpacing/>
    </w:pPr>
  </w:style>
  <w:style w:type="table" w:customStyle="1" w:styleId="TableGrid12">
    <w:name w:val="Table Grid12"/>
    <w:uiPriority w:val="59"/>
    <w:rsid w:val="00BD6BCE"/>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aliases w:val="List Paragraph 1 Znak"/>
    <w:link w:val="Odstavekseznama"/>
    <w:uiPriority w:val="34"/>
    <w:locked/>
    <w:rsid w:val="00BD6BCE"/>
    <w:rPr>
      <w:rFonts w:ascii="Arial" w:eastAsiaTheme="minorEastAsia" w:hAnsi="Arial" w:cs="Times New Roman"/>
      <w:sz w:val="23"/>
      <w:lang w:val="en-US" w:eastAsia="sl-SI"/>
    </w:rPr>
  </w:style>
  <w:style w:type="paragraph" w:styleId="Revizija">
    <w:name w:val="Revision"/>
    <w:hidden/>
    <w:uiPriority w:val="99"/>
    <w:semiHidden/>
    <w:rsid w:val="00BD6BCE"/>
    <w:pPr>
      <w:spacing w:after="0" w:line="240" w:lineRule="auto"/>
    </w:pPr>
    <w:rPr>
      <w:rFonts w:ascii="Arial" w:eastAsiaTheme="minorEastAsia" w:hAnsi="Arial" w:cs="Times New Roman"/>
      <w:sz w:val="23"/>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441</Words>
  <Characters>2519</Characters>
  <Application>Microsoft Office Word</Application>
  <DocSecurity>0</DocSecurity>
  <Lines>20</Lines>
  <Paragraphs>5</Paragraphs>
  <ScaleCrop>false</ScaleCrop>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Lisec Natasa</dc:creator>
  <cp:keywords/>
  <dc:description/>
  <cp:lastModifiedBy>Lisec Natasa</cp:lastModifiedBy>
  <cp:revision>3</cp:revision>
  <dcterms:created xsi:type="dcterms:W3CDTF">2023-10-30T07:20:00Z</dcterms:created>
  <dcterms:modified xsi:type="dcterms:W3CDTF">2023-11-07T06:28:00Z</dcterms:modified>
</cp:coreProperties>
</file>